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21D22723" w:rsidR="00E90E49" w:rsidRPr="00CE0424" w:rsidRDefault="00E90E49" w:rsidP="00E35559">
      <w:pPr>
        <w:pStyle w:val="3GPPHeader"/>
        <w:spacing w:after="60"/>
        <w:rPr>
          <w:sz w:val="32"/>
          <w:szCs w:val="32"/>
          <w:highlight w:val="yellow"/>
        </w:rPr>
      </w:pPr>
      <w:r w:rsidRPr="00CE0424">
        <w:t>3GPP TSG-RAN WG</w:t>
      </w:r>
      <w:r w:rsidR="00B277C7">
        <w:t>4</w:t>
      </w:r>
      <w:r w:rsidRPr="00CE0424">
        <w:t xml:space="preserve"> </w:t>
      </w:r>
      <w:r w:rsidR="008F1C4E">
        <w:t xml:space="preserve">Meeting </w:t>
      </w:r>
      <w:r w:rsidRPr="00CE0424">
        <w:t>#</w:t>
      </w:r>
      <w:r w:rsidR="007E2EF4">
        <w:t>105</w:t>
      </w:r>
      <w:r w:rsidRPr="00CE0424">
        <w:tab/>
      </w:r>
      <w:r w:rsidR="00091557" w:rsidRPr="00CE0424">
        <w:rPr>
          <w:sz w:val="32"/>
          <w:szCs w:val="32"/>
        </w:rPr>
        <w:t>R</w:t>
      </w:r>
      <w:r w:rsidR="00B277C7">
        <w:rPr>
          <w:sz w:val="32"/>
          <w:szCs w:val="32"/>
        </w:rPr>
        <w:t>4</w:t>
      </w:r>
      <w:r w:rsidR="00091557" w:rsidRPr="00CE0424">
        <w:rPr>
          <w:sz w:val="32"/>
          <w:szCs w:val="32"/>
        </w:rPr>
        <w:t>-</w:t>
      </w:r>
      <w:r w:rsidR="00B277C7">
        <w:rPr>
          <w:sz w:val="32"/>
          <w:szCs w:val="32"/>
        </w:rPr>
        <w:t>22</w:t>
      </w:r>
      <w:r w:rsidR="005C1E44">
        <w:rPr>
          <w:sz w:val="32"/>
          <w:szCs w:val="32"/>
        </w:rPr>
        <w:t>19633</w:t>
      </w:r>
    </w:p>
    <w:p w14:paraId="0CE7B7E6" w14:textId="6C5FC35B" w:rsidR="00E90E49" w:rsidRPr="00CE0424" w:rsidRDefault="007E2EF4" w:rsidP="00311702">
      <w:pPr>
        <w:pStyle w:val="3GPPHeader"/>
      </w:pPr>
      <w:r w:rsidRPr="00B277C7">
        <w:t>Toulouse</w:t>
      </w:r>
      <w:r w:rsidR="0027144F" w:rsidRPr="00B277C7">
        <w:t xml:space="preserve">, </w:t>
      </w:r>
      <w:r w:rsidRPr="00B277C7">
        <w:t>France</w:t>
      </w:r>
      <w:r w:rsidR="0027144F" w:rsidRPr="00B277C7">
        <w:t xml:space="preserve">, </w:t>
      </w:r>
      <w:r w:rsidRPr="00B277C7">
        <w:t>14</w:t>
      </w:r>
      <w:r w:rsidR="001D53E7" w:rsidRPr="00B277C7">
        <w:t xml:space="preserve">th – </w:t>
      </w:r>
      <w:r w:rsidRPr="00B277C7">
        <w:t>18</w:t>
      </w:r>
      <w:r w:rsidR="001D53E7" w:rsidRPr="00B277C7">
        <w:t>th</w:t>
      </w:r>
      <w:r w:rsidR="00C37CB2" w:rsidRPr="00B277C7">
        <w:t xml:space="preserve"> </w:t>
      </w:r>
      <w:r w:rsidR="00B277C7" w:rsidRPr="00B277C7">
        <w:t>November 2022</w:t>
      </w:r>
    </w:p>
    <w:p w14:paraId="3086AC07" w14:textId="77777777" w:rsidR="00E90E49" w:rsidRPr="00CE0424" w:rsidRDefault="00E90E49" w:rsidP="00357380">
      <w:pPr>
        <w:pStyle w:val="3GPPHeader"/>
      </w:pPr>
    </w:p>
    <w:p w14:paraId="3982483C" w14:textId="49F2ADE1" w:rsidR="00E90E49" w:rsidRPr="00215C1A" w:rsidRDefault="00E90E49" w:rsidP="00311702">
      <w:pPr>
        <w:pStyle w:val="3GPPHeader"/>
        <w:rPr>
          <w:sz w:val="22"/>
          <w:lang w:val="en-GB"/>
        </w:rPr>
      </w:pPr>
      <w:r w:rsidRPr="00215C1A">
        <w:rPr>
          <w:sz w:val="22"/>
          <w:lang w:val="en-GB"/>
        </w:rPr>
        <w:t>Agenda Item:</w:t>
      </w:r>
      <w:r w:rsidRPr="00215C1A">
        <w:rPr>
          <w:sz w:val="22"/>
          <w:lang w:val="en-GB"/>
        </w:rPr>
        <w:tab/>
      </w:r>
      <w:r w:rsidR="00724027" w:rsidRPr="00215C1A">
        <w:rPr>
          <w:sz w:val="22"/>
          <w:lang w:val="en-GB"/>
        </w:rPr>
        <w:t>8.18.2.2.1</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4EBE2CBF" w:rsidR="00E90E49" w:rsidRPr="00CE0424" w:rsidRDefault="003D3C45" w:rsidP="00311702">
      <w:pPr>
        <w:pStyle w:val="3GPPHeader"/>
        <w:rPr>
          <w:sz w:val="22"/>
        </w:rPr>
      </w:pPr>
      <w:r>
        <w:rPr>
          <w:sz w:val="22"/>
        </w:rPr>
        <w:t>Title:</w:t>
      </w:r>
      <w:r w:rsidR="00E90E49" w:rsidRPr="00CE0424">
        <w:rPr>
          <w:sz w:val="22"/>
        </w:rPr>
        <w:tab/>
      </w:r>
      <w:r w:rsidR="004670F4" w:rsidRPr="004670F4">
        <w:rPr>
          <w:sz w:val="22"/>
        </w:rPr>
        <w:t>BS RF feasibility considerations</w:t>
      </w:r>
    </w:p>
    <w:p w14:paraId="025260C1" w14:textId="61A47C22" w:rsidR="00E90E49" w:rsidRPr="00CE0424" w:rsidRDefault="00E90E49" w:rsidP="00D546FF">
      <w:pPr>
        <w:pStyle w:val="3GPPHeader"/>
        <w:rPr>
          <w:sz w:val="22"/>
        </w:rPr>
      </w:pPr>
      <w:r w:rsidRPr="00CE0424">
        <w:rPr>
          <w:sz w:val="22"/>
        </w:rPr>
        <w:t>Document for:</w:t>
      </w:r>
      <w:r w:rsidRPr="00CE0424">
        <w:rPr>
          <w:sz w:val="22"/>
        </w:rPr>
        <w:tab/>
      </w:r>
      <w:r w:rsidR="004670F4">
        <w:rPr>
          <w:sz w:val="22"/>
        </w:rPr>
        <w:t>Discussion</w:t>
      </w:r>
    </w:p>
    <w:p w14:paraId="2D5672ED" w14:textId="77777777" w:rsidR="00E90E49" w:rsidRPr="00CE0424" w:rsidRDefault="00E90E49" w:rsidP="00E90E49"/>
    <w:p w14:paraId="6883CB62" w14:textId="0060C95E" w:rsidR="00E90E49" w:rsidRDefault="00E90E49" w:rsidP="002A293E">
      <w:pPr>
        <w:pStyle w:val="Heading1"/>
        <w:numPr>
          <w:ilvl w:val="0"/>
          <w:numId w:val="23"/>
        </w:numPr>
      </w:pPr>
      <w:r w:rsidRPr="00CE0424">
        <w:t>Introduction</w:t>
      </w:r>
    </w:p>
    <w:p w14:paraId="347DDE7D" w14:textId="77777777" w:rsidR="0040387C" w:rsidRDefault="00943AFB" w:rsidP="00943AFB">
      <w:pPr>
        <w:pStyle w:val="BodyText"/>
        <w:ind w:left="360"/>
        <w:rPr>
          <w:rFonts w:cs="Arial"/>
        </w:rPr>
      </w:pPr>
      <w:r>
        <w:rPr>
          <w:rFonts w:cs="Arial"/>
        </w:rPr>
        <w:t>During previous RAN4 meetings</w:t>
      </w:r>
      <w:r w:rsidR="009B7F44">
        <w:rPr>
          <w:rFonts w:cs="Arial"/>
        </w:rPr>
        <w:t>,</w:t>
      </w:r>
      <w:r w:rsidRPr="00197D77">
        <w:rPr>
          <w:rFonts w:cs="Arial"/>
        </w:rPr>
        <w:t xml:space="preserve"> </w:t>
      </w:r>
      <w:r w:rsidR="009B7F44">
        <w:rPr>
          <w:rFonts w:cs="Arial"/>
        </w:rPr>
        <w:t>SBFD has been discussed</w:t>
      </w:r>
      <w:r w:rsidRPr="00197D77">
        <w:rPr>
          <w:rFonts w:cs="Arial"/>
        </w:rPr>
        <w:t xml:space="preserve">. </w:t>
      </w:r>
      <w:r>
        <w:rPr>
          <w:rFonts w:cs="Arial"/>
        </w:rPr>
        <w:t>SBFD is a new and interesting BS technology and needs careful evaluation</w:t>
      </w:r>
      <w:r w:rsidR="008F29C7">
        <w:rPr>
          <w:rFonts w:cs="Arial"/>
        </w:rPr>
        <w:t xml:space="preserve"> due to large impact on BS feasibility and impact</w:t>
      </w:r>
      <w:r>
        <w:rPr>
          <w:rFonts w:cs="Arial"/>
        </w:rPr>
        <w:t xml:space="preserve">. </w:t>
      </w:r>
    </w:p>
    <w:p w14:paraId="2F74385F" w14:textId="75F0D6A1" w:rsidR="00943AFB" w:rsidRPr="00197D77" w:rsidRDefault="00943AFB" w:rsidP="00943AFB">
      <w:pPr>
        <w:pStyle w:val="BodyText"/>
        <w:ind w:left="360"/>
        <w:rPr>
          <w:rFonts w:cs="Arial"/>
        </w:rPr>
      </w:pPr>
      <w:r>
        <w:rPr>
          <w:rFonts w:cs="Arial"/>
        </w:rPr>
        <w:t xml:space="preserve">The gain mechanisms of SBFD (UL coverage gain due to longer UL transmission, latency reductions due to continuous UL, ability to switch DL and UL capacity) are </w:t>
      </w:r>
      <w:r w:rsidR="00CB352E">
        <w:rPr>
          <w:rFonts w:cs="Arial"/>
        </w:rPr>
        <w:t>intuitive</w:t>
      </w:r>
      <w:r>
        <w:rPr>
          <w:rFonts w:cs="Arial"/>
        </w:rPr>
        <w:t>. The ability to obtain gain for SBFD depends fully on the ability to mitigate interference mechanisms such as BS TX and RX self-interference, inter-sector interference and inter-site interference (from the same and different operators). The interference mechanisms are complex and</w:t>
      </w:r>
      <w:r w:rsidR="008525A6">
        <w:rPr>
          <w:rFonts w:cs="Arial"/>
        </w:rPr>
        <w:t xml:space="preserve"> </w:t>
      </w:r>
      <w:r>
        <w:rPr>
          <w:rFonts w:cs="Arial"/>
        </w:rPr>
        <w:t xml:space="preserve">should be modelled and investigated carefully as part of a feasibility study and gain evaluation. Impacts </w:t>
      </w:r>
      <w:r w:rsidRPr="00197D77">
        <w:rPr>
          <w:rFonts w:cs="Arial"/>
        </w:rPr>
        <w:t xml:space="preserve">on transmitter, receiver, antenna </w:t>
      </w:r>
      <w:r>
        <w:rPr>
          <w:rFonts w:cs="Arial"/>
        </w:rPr>
        <w:t>design, interference suppression</w:t>
      </w:r>
      <w:r w:rsidRPr="00197D77">
        <w:rPr>
          <w:rFonts w:cs="Arial"/>
        </w:rPr>
        <w:t xml:space="preserve"> and cancellation algorithms</w:t>
      </w:r>
      <w:r>
        <w:rPr>
          <w:rFonts w:cs="Arial"/>
        </w:rPr>
        <w:t xml:space="preserve"> need</w:t>
      </w:r>
      <w:r w:rsidRPr="00197D77">
        <w:rPr>
          <w:rFonts w:cs="Arial"/>
        </w:rPr>
        <w:t xml:space="preserve"> proper assessment</w:t>
      </w:r>
      <w:r w:rsidR="00D16141">
        <w:rPr>
          <w:rFonts w:cs="Arial"/>
        </w:rPr>
        <w:t xml:space="preserve"> in the </w:t>
      </w:r>
      <w:r w:rsidR="00B570ED">
        <w:rPr>
          <w:rFonts w:cs="Arial"/>
        </w:rPr>
        <w:t>presence of relevant models</w:t>
      </w:r>
      <w:r w:rsidR="00924E0A">
        <w:rPr>
          <w:rFonts w:cs="Arial"/>
        </w:rPr>
        <w:t>.</w:t>
      </w:r>
      <w:r w:rsidRPr="00197D77">
        <w:rPr>
          <w:rFonts w:cs="Arial"/>
        </w:rPr>
        <w:t xml:space="preserve"> </w:t>
      </w:r>
      <w:r>
        <w:rPr>
          <w:rFonts w:cs="Arial"/>
        </w:rPr>
        <w:t>It has been shown that without</w:t>
      </w:r>
      <w:r w:rsidRPr="00197D77">
        <w:rPr>
          <w:rFonts w:cs="Arial"/>
        </w:rPr>
        <w:t xml:space="preserve"> proper modelling of transmitter</w:t>
      </w:r>
      <w:r>
        <w:rPr>
          <w:rFonts w:cs="Arial"/>
        </w:rPr>
        <w:t xml:space="preserve"> impairments</w:t>
      </w:r>
      <w:r w:rsidRPr="00197D77">
        <w:rPr>
          <w:rFonts w:cs="Arial"/>
        </w:rPr>
        <w:t>, receiver impairments</w:t>
      </w:r>
      <w:r>
        <w:rPr>
          <w:rFonts w:cs="Arial"/>
        </w:rPr>
        <w:t xml:space="preserve"> and antenna modelling to capture the isolation due to near field effects </w:t>
      </w:r>
      <w:r w:rsidRPr="00197D77">
        <w:rPr>
          <w:rFonts w:cs="Arial"/>
        </w:rPr>
        <w:t xml:space="preserve">there is no </w:t>
      </w:r>
      <w:r>
        <w:rPr>
          <w:rFonts w:cs="Arial"/>
        </w:rPr>
        <w:t>reasonable approach</w:t>
      </w:r>
      <w:r w:rsidRPr="00197D77">
        <w:rPr>
          <w:rFonts w:cs="Arial"/>
        </w:rPr>
        <w:t xml:space="preserve"> to evaluate the feasibility and performance of different cancellation schem</w:t>
      </w:r>
      <w:r>
        <w:rPr>
          <w:rFonts w:cs="Arial"/>
        </w:rPr>
        <w:t>e</w:t>
      </w:r>
      <w:r w:rsidRPr="00197D77">
        <w:rPr>
          <w:rFonts w:cs="Arial"/>
        </w:rPr>
        <w:t>s</w:t>
      </w:r>
      <w:r>
        <w:rPr>
          <w:rFonts w:cs="Arial"/>
        </w:rPr>
        <w:t xml:space="preserve"> and solutions</w:t>
      </w:r>
      <w:r w:rsidRPr="00197D77">
        <w:rPr>
          <w:rFonts w:cs="Arial"/>
        </w:rPr>
        <w:t>.</w:t>
      </w:r>
    </w:p>
    <w:p w14:paraId="18A373F9" w14:textId="705F8897" w:rsidR="00943AFB" w:rsidRPr="00197D77" w:rsidRDefault="00943AFB" w:rsidP="00943AFB">
      <w:pPr>
        <w:pStyle w:val="BodyText"/>
        <w:ind w:left="360"/>
        <w:rPr>
          <w:rFonts w:cs="Arial"/>
        </w:rPr>
      </w:pPr>
      <w:r w:rsidRPr="00197D77">
        <w:rPr>
          <w:rFonts w:cs="Arial"/>
        </w:rPr>
        <w:t>In [</w:t>
      </w:r>
      <w:r>
        <w:rPr>
          <w:rFonts w:cs="Arial"/>
        </w:rPr>
        <w:t>1</w:t>
      </w:r>
      <w:r w:rsidRPr="00197D77">
        <w:rPr>
          <w:rFonts w:cs="Arial"/>
        </w:rPr>
        <w:t xml:space="preserve">], </w:t>
      </w:r>
      <w:r w:rsidR="00816AE4">
        <w:rPr>
          <w:rFonts w:cs="Arial"/>
        </w:rPr>
        <w:t>detailed</w:t>
      </w:r>
      <w:r w:rsidRPr="00197D77">
        <w:rPr>
          <w:rFonts w:cs="Arial"/>
        </w:rPr>
        <w:t xml:space="preserve"> discussion</w:t>
      </w:r>
      <w:r w:rsidR="00816AE4">
        <w:rPr>
          <w:rFonts w:cs="Arial"/>
        </w:rPr>
        <w:t>s</w:t>
      </w:r>
      <w:r w:rsidRPr="00197D77">
        <w:rPr>
          <w:rFonts w:cs="Arial"/>
        </w:rPr>
        <w:t xml:space="preserve"> around transmitter, receiver modelling and high isolation advanced antennas </w:t>
      </w:r>
      <w:r>
        <w:rPr>
          <w:rFonts w:cs="Arial"/>
        </w:rPr>
        <w:t xml:space="preserve">including the impact of beamforming </w:t>
      </w:r>
      <w:r w:rsidRPr="00197D77">
        <w:rPr>
          <w:rFonts w:cs="Arial"/>
        </w:rPr>
        <w:t>was initiated. As SBFD will affect the BS only</w:t>
      </w:r>
      <w:r>
        <w:rPr>
          <w:rFonts w:cs="Arial"/>
        </w:rPr>
        <w:t xml:space="preserve">, </w:t>
      </w:r>
      <w:r w:rsidRPr="00197D77">
        <w:rPr>
          <w:rFonts w:cs="Arial"/>
        </w:rPr>
        <w:t xml:space="preserve">important aspects such as multi-carrier operation, deployment aspects such as isolation on sectorized sites and energy efficiency was further discussed. </w:t>
      </w:r>
      <w:r w:rsidR="007F2144">
        <w:rPr>
          <w:rFonts w:cs="Arial"/>
        </w:rPr>
        <w:t xml:space="preserve">It was also shown that for both FR1 and FR2, the intra gNB and inter-gNB achievable isolation is dependent on the </w:t>
      </w:r>
      <w:r w:rsidR="000227D1">
        <w:rPr>
          <w:rFonts w:cs="Arial"/>
        </w:rPr>
        <w:t>beamforming</w:t>
      </w:r>
      <w:r w:rsidR="007F2144">
        <w:rPr>
          <w:rFonts w:cs="Arial"/>
        </w:rPr>
        <w:t>.</w:t>
      </w:r>
    </w:p>
    <w:p w14:paraId="51A4DAAB" w14:textId="3366E882" w:rsidR="00943AFB" w:rsidRDefault="00943AFB" w:rsidP="00943AFB">
      <w:pPr>
        <w:pStyle w:val="BodyText"/>
        <w:ind w:left="360"/>
        <w:rPr>
          <w:rFonts w:cs="Arial"/>
        </w:rPr>
      </w:pPr>
      <w:r w:rsidRPr="00197D77">
        <w:rPr>
          <w:rFonts w:cs="Arial"/>
        </w:rPr>
        <w:t xml:space="preserve">In this paper, </w:t>
      </w:r>
      <w:r>
        <w:rPr>
          <w:rFonts w:cs="Arial"/>
        </w:rPr>
        <w:t>an updated</w:t>
      </w:r>
      <w:r w:rsidRPr="00197D77">
        <w:rPr>
          <w:rFonts w:cs="Arial"/>
        </w:rPr>
        <w:t xml:space="preserve"> analysis for FR1 </w:t>
      </w:r>
      <w:r w:rsidR="00B51E32">
        <w:rPr>
          <w:rFonts w:cs="Arial"/>
        </w:rPr>
        <w:t xml:space="preserve">and FR2 </w:t>
      </w:r>
      <w:r>
        <w:rPr>
          <w:rFonts w:cs="Arial"/>
        </w:rPr>
        <w:t xml:space="preserve">based on discussions </w:t>
      </w:r>
      <w:r w:rsidRPr="00197D77">
        <w:rPr>
          <w:rFonts w:cs="Arial"/>
        </w:rPr>
        <w:t xml:space="preserve">in [1] </w:t>
      </w:r>
      <w:r w:rsidR="00B51E32">
        <w:rPr>
          <w:rFonts w:cs="Arial"/>
        </w:rPr>
        <w:t xml:space="preserve">and new results on inter-gNB isolation </w:t>
      </w:r>
      <w:r w:rsidR="007E2E5C">
        <w:rPr>
          <w:rFonts w:cs="Arial"/>
        </w:rPr>
        <w:t>are</w:t>
      </w:r>
      <w:r w:rsidR="007E2E5C" w:rsidRPr="00197D77">
        <w:rPr>
          <w:rFonts w:cs="Arial"/>
        </w:rPr>
        <w:t xml:space="preserve"> </w:t>
      </w:r>
      <w:r w:rsidRPr="00197D77">
        <w:rPr>
          <w:rFonts w:cs="Arial"/>
        </w:rPr>
        <w:t>presented</w:t>
      </w:r>
      <w:r>
        <w:rPr>
          <w:rFonts w:cs="Arial"/>
        </w:rPr>
        <w:t xml:space="preserve">. </w:t>
      </w:r>
      <w:r w:rsidR="00DA6F4F">
        <w:rPr>
          <w:rFonts w:cs="Arial"/>
        </w:rPr>
        <w:t>Considering the different receiver structures</w:t>
      </w:r>
      <w:r w:rsidR="00483B48">
        <w:rPr>
          <w:rFonts w:cs="Arial"/>
        </w:rPr>
        <w:t xml:space="preserve">, some initial analysis around RF filters is also </w:t>
      </w:r>
      <w:r w:rsidR="00757497">
        <w:rPr>
          <w:rFonts w:cs="Arial"/>
        </w:rPr>
        <w:t>further discussed in this paper.</w:t>
      </w:r>
    </w:p>
    <w:p w14:paraId="70E494BB" w14:textId="3BC72B73" w:rsidR="00154CE3" w:rsidRDefault="00154CE3" w:rsidP="00943AFB">
      <w:pPr>
        <w:pStyle w:val="BodyText"/>
        <w:ind w:left="360"/>
        <w:rPr>
          <w:rFonts w:cs="Arial"/>
        </w:rPr>
      </w:pPr>
      <w:r>
        <w:rPr>
          <w:rFonts w:cs="Arial"/>
        </w:rPr>
        <w:t xml:space="preserve">In addition, preliminary analysis around various </w:t>
      </w:r>
      <w:r w:rsidR="00F452DB">
        <w:rPr>
          <w:rFonts w:cs="Arial"/>
        </w:rPr>
        <w:t xml:space="preserve">RSIC </w:t>
      </w:r>
      <w:r>
        <w:rPr>
          <w:rFonts w:cs="Arial"/>
        </w:rPr>
        <w:t xml:space="preserve">parameters </w:t>
      </w:r>
      <w:r w:rsidR="00E979C3">
        <w:rPr>
          <w:rFonts w:cs="Arial"/>
        </w:rPr>
        <w:t xml:space="preserve">for FR1 and FR2 for different deployment </w:t>
      </w:r>
      <w:r w:rsidR="00C861FB">
        <w:rPr>
          <w:rFonts w:cs="Arial"/>
        </w:rPr>
        <w:t>is elaborated</w:t>
      </w:r>
      <w:r w:rsidR="00031ED6">
        <w:rPr>
          <w:rFonts w:cs="Arial"/>
        </w:rPr>
        <w:t>.</w:t>
      </w:r>
    </w:p>
    <w:p w14:paraId="71EAADE5" w14:textId="0FF6E68D" w:rsidR="00757497" w:rsidRPr="00197D77" w:rsidRDefault="00B47A7C" w:rsidP="00943AFB">
      <w:pPr>
        <w:pStyle w:val="BodyText"/>
        <w:ind w:left="360"/>
        <w:rPr>
          <w:rFonts w:cs="Arial"/>
        </w:rPr>
      </w:pPr>
      <w:r>
        <w:rPr>
          <w:rFonts w:cs="Arial"/>
        </w:rPr>
        <w:t>As feasibility study is part of RAN4 respons</w:t>
      </w:r>
      <w:r w:rsidR="0098070C">
        <w:rPr>
          <w:rFonts w:cs="Arial"/>
        </w:rPr>
        <w:t>ibility</w:t>
      </w:r>
      <w:r w:rsidR="00C52522">
        <w:rPr>
          <w:rFonts w:cs="Arial"/>
        </w:rPr>
        <w:t xml:space="preserve">, we encourage RAN4 </w:t>
      </w:r>
      <w:r w:rsidR="008419CB">
        <w:rPr>
          <w:rFonts w:cs="Arial"/>
        </w:rPr>
        <w:t xml:space="preserve">to continue </w:t>
      </w:r>
      <w:r w:rsidR="00EA189B">
        <w:rPr>
          <w:rFonts w:cs="Arial"/>
        </w:rPr>
        <w:t xml:space="preserve">and contribute to </w:t>
      </w:r>
      <w:r w:rsidR="008419CB">
        <w:rPr>
          <w:rFonts w:cs="Arial"/>
        </w:rPr>
        <w:t xml:space="preserve">the technical discussion around </w:t>
      </w:r>
      <w:r w:rsidR="00EA189B">
        <w:rPr>
          <w:rFonts w:cs="Arial"/>
        </w:rPr>
        <w:t xml:space="preserve">BS feasibility for SBFD for different frequency ranges and </w:t>
      </w:r>
      <w:r w:rsidR="00A10524">
        <w:rPr>
          <w:rFonts w:cs="Arial"/>
        </w:rPr>
        <w:t>deployments.</w:t>
      </w:r>
    </w:p>
    <w:p w14:paraId="60123794" w14:textId="33E76A87" w:rsidR="004000E8" w:rsidRDefault="004000E8" w:rsidP="00D31C94">
      <w:pPr>
        <w:pStyle w:val="Heading1"/>
        <w:numPr>
          <w:ilvl w:val="0"/>
          <w:numId w:val="23"/>
        </w:numPr>
      </w:pPr>
      <w:bookmarkStart w:id="0" w:name="_Ref178064866"/>
      <w:r w:rsidRPr="00CE0424">
        <w:t>Discussion</w:t>
      </w:r>
      <w:bookmarkEnd w:id="0"/>
    </w:p>
    <w:p w14:paraId="21C594BA" w14:textId="77777777" w:rsidR="00D31C94" w:rsidRPr="00D31C94" w:rsidRDefault="00D31C94" w:rsidP="00D31C94">
      <w:pPr>
        <w:ind w:left="360"/>
        <w:rPr>
          <w:lang w:val="en-GB" w:eastAsia="ja-JP"/>
        </w:rPr>
      </w:pPr>
    </w:p>
    <w:p w14:paraId="1A9A914F" w14:textId="66665B26" w:rsidR="002A293E" w:rsidRDefault="002A293E" w:rsidP="002A293E">
      <w:pPr>
        <w:pStyle w:val="Heading2"/>
      </w:pPr>
      <w:r>
        <w:lastRenderedPageBreak/>
        <w:t>2.1</w:t>
      </w:r>
      <w:r>
        <w:tab/>
        <w:t xml:space="preserve">Overview of RSIC proposals </w:t>
      </w:r>
    </w:p>
    <w:p w14:paraId="5DF6A756" w14:textId="71130D10" w:rsidR="008274C2" w:rsidRDefault="008274C2" w:rsidP="008274C2">
      <w:pPr>
        <w:pStyle w:val="Heading3"/>
      </w:pPr>
      <w:r>
        <w:t>2.1.1</w:t>
      </w:r>
      <w:r>
        <w:tab/>
        <w:t>General</w:t>
      </w:r>
    </w:p>
    <w:p w14:paraId="2573983A" w14:textId="501BC1A3" w:rsidR="00141E3E" w:rsidRDefault="00141E3E" w:rsidP="00141E3E">
      <w:r>
        <w:t xml:space="preserve">The so-called RSIC is a tool for describing the different components of the gNB self-interference suppression by means of itemizing different contributions. It should be noted that the RSIC is in fact only valid when the gNB is operating at full power; with lower gNB power the values will change (for example, interference cancellation will decrease, since there is less interference to cancel, receiver suppression will </w:t>
      </w:r>
      <w:r w:rsidR="004E4B40">
        <w:t>increase</w:t>
      </w:r>
      <w:r>
        <w:t xml:space="preserve"> because the receiver</w:t>
      </w:r>
      <w:r w:rsidR="009117E1">
        <w:t xml:space="preserve"> will operate more linear</w:t>
      </w:r>
      <w:r w:rsidR="00FF501C">
        <w:t>ly</w:t>
      </w:r>
      <w:r>
        <w:t>). Furthermore, it is not necessarily the case that the components are additive in dB, since several components act on the same quantity (for example, both frequency suppression and digital IC act on residual interference from the transmitter). Nonetheless, the table can provide a snapshot insight into a gNB operating at full power.</w:t>
      </w:r>
    </w:p>
    <w:p w14:paraId="63E55278" w14:textId="5C26C0E7" w:rsidR="009117E1" w:rsidRDefault="009117E1" w:rsidP="009117E1">
      <w:pPr>
        <w:pStyle w:val="Observation"/>
      </w:pPr>
      <w:bookmarkStart w:id="1" w:name="_Toc118732539"/>
      <w:r>
        <w:t>The RSIC provides a snapshot breakdown</w:t>
      </w:r>
      <w:r w:rsidR="00E00105">
        <w:t xml:space="preserve"> of the self-interference for a certain gNB output power and does not generalize to the gNB operating at other power levels.</w:t>
      </w:r>
      <w:bookmarkEnd w:id="1"/>
    </w:p>
    <w:p w14:paraId="402A3D86" w14:textId="14A4304F" w:rsidR="00E00105" w:rsidRDefault="00E00105" w:rsidP="009117E1">
      <w:pPr>
        <w:pStyle w:val="Observation"/>
      </w:pPr>
      <w:bookmarkStart w:id="2" w:name="_Toc118732540"/>
      <w:r>
        <w:t xml:space="preserve">The components of the </w:t>
      </w:r>
      <w:r w:rsidR="00952A17">
        <w:t>RSIC are not independent of one another</w:t>
      </w:r>
      <w:r w:rsidR="00F969CB">
        <w:t>; changing some assumptions for one component can change other components</w:t>
      </w:r>
      <w:bookmarkEnd w:id="2"/>
    </w:p>
    <w:p w14:paraId="55770F23" w14:textId="79574949" w:rsidR="00F969CB" w:rsidRDefault="00F969CB" w:rsidP="009117E1">
      <w:pPr>
        <w:pStyle w:val="Observation"/>
      </w:pPr>
      <w:bookmarkStart w:id="3" w:name="_Toc118732541"/>
      <w:r>
        <w:t>The RSIC breakdown is a snapshot of the gNB at full power with a certain set of assumptions.</w:t>
      </w:r>
      <w:bookmarkEnd w:id="3"/>
    </w:p>
    <w:p w14:paraId="5EA3A396" w14:textId="77777777" w:rsidR="00141E3E" w:rsidRDefault="00141E3E" w:rsidP="00141E3E">
      <w:r>
        <w:t>It is important to capture both the interference leaking from the transmitter into the UL sub-band and the interference arising in the UL sub-band due to receiver imperfections. The physical mechanisms giving rise to the de-sensitization differ in these cases and thus TX and RX impacts are presented separately. The total interference into the UL sub-band as a combination of TX and RX and the desensitization is then calculated.</w:t>
      </w:r>
    </w:p>
    <w:p w14:paraId="3BC32E95" w14:textId="54E78A72" w:rsidR="000C68DA" w:rsidRDefault="000C68DA" w:rsidP="000C68DA">
      <w:pPr>
        <w:pStyle w:val="Observation"/>
      </w:pPr>
      <w:bookmarkStart w:id="4" w:name="_Toc118732542"/>
      <w:r>
        <w:t>TX and RX effects should be accounted for</w:t>
      </w:r>
      <w:bookmarkEnd w:id="4"/>
    </w:p>
    <w:p w14:paraId="46C7AC60" w14:textId="3751AF80" w:rsidR="00141E3E" w:rsidRDefault="00141E3E" w:rsidP="00141E3E">
      <w:r>
        <w:t>A baseline for performance is a gNB with radio performance that just meets the 3GPP minimum requirements. However, to enable SBFD, the gNB radio performance could be extended above and beyond what is needed to meet minimum 3GPP requirements. For the MR BS, both a 3GPP compliant BS and an improved BS are depicted</w:t>
      </w:r>
      <w:r w:rsidR="000C68DA">
        <w:t xml:space="preserve"> in section 2.1.2</w:t>
      </w:r>
      <w:r>
        <w:t>.</w:t>
      </w:r>
    </w:p>
    <w:p w14:paraId="752CB484" w14:textId="77777777" w:rsidR="00141E3E" w:rsidRDefault="00141E3E" w:rsidP="00141E3E">
      <w:r>
        <w:t>In order to properly describe the RSIC, assumptions made on the configuration and hardware should be documented and potential impacts to size, complexity etc. should be documented. Information is provided on these aspects together with the tables.</w:t>
      </w:r>
    </w:p>
    <w:p w14:paraId="4F161D65" w14:textId="19A6BB67" w:rsidR="00141E3E" w:rsidRDefault="00141E3E" w:rsidP="00141E3E">
      <w:r>
        <w:t xml:space="preserve">It is of particular importance to note that the </w:t>
      </w:r>
      <w:r w:rsidR="00767D63">
        <w:t xml:space="preserve">antenna </w:t>
      </w:r>
      <w:r>
        <w:t xml:space="preserve">isolation varies depending on the beam direction and that the variation can be </w:t>
      </w:r>
      <w:r w:rsidR="00CE7298">
        <w:t>15dB</w:t>
      </w:r>
      <w:r>
        <w:t>. The figure presented in the table is an average spatial direction. For “good” beam directions, the residual interference will be much reduced. However, there will be other beam steering directions for which the power may be 10-20dB greater than used in these estimate</w:t>
      </w:r>
      <w:r w:rsidR="00DC1AD2">
        <w:t>s</w:t>
      </w:r>
      <w:r>
        <w:t>.</w:t>
      </w:r>
    </w:p>
    <w:p w14:paraId="03E659EE" w14:textId="66060659" w:rsidR="000C68DA" w:rsidRDefault="0001255C" w:rsidP="000C68DA">
      <w:pPr>
        <w:pStyle w:val="Observation"/>
      </w:pPr>
      <w:bookmarkStart w:id="5" w:name="_Toc118732543"/>
      <w:r>
        <w:t>Antenna</w:t>
      </w:r>
      <w:r w:rsidR="000C68DA">
        <w:t xml:space="preserve"> isolation varies with beam direction. The RSIC values in this section are a snapshot with average spatial isolation. With some directions the suppression may be better, for other </w:t>
      </w:r>
      <w:r w:rsidR="00E04D75">
        <w:t>directions</w:t>
      </w:r>
      <w:r w:rsidR="000C68DA">
        <w:t xml:space="preserve"> worse (for WA and MR).</w:t>
      </w:r>
      <w:bookmarkEnd w:id="5"/>
    </w:p>
    <w:p w14:paraId="4BF0FE49" w14:textId="2845AF80" w:rsidR="00BE7B51" w:rsidRDefault="00BE7B51" w:rsidP="00141E3E">
      <w:r>
        <w:t>It is observed in section 2.5 that beam nulling has the capability to reduce this spatial variation, although at t</w:t>
      </w:r>
      <w:r w:rsidR="00EB687C">
        <w:t>h</w:t>
      </w:r>
      <w:r>
        <w:t>e cost of potentially significant DL losses.</w:t>
      </w:r>
    </w:p>
    <w:p w14:paraId="1E7285D5" w14:textId="188F4905" w:rsidR="00141E3E" w:rsidRDefault="00141E3E" w:rsidP="00141E3E">
      <w:r>
        <w:t>For LA BS, the BS is assumed not to have an array. The isolation value is similar to the WA, but it is not expected that there will be variation with beam steering directions.</w:t>
      </w:r>
    </w:p>
    <w:p w14:paraId="2312DB4B" w14:textId="77777777" w:rsidR="00141E3E" w:rsidRPr="00141E3E" w:rsidRDefault="00141E3E" w:rsidP="00141E3E">
      <w:pPr>
        <w:rPr>
          <w:lang w:val="en-GB" w:eastAsia="ja-JP"/>
        </w:rPr>
      </w:pPr>
    </w:p>
    <w:p w14:paraId="4412B14E" w14:textId="672FACCA" w:rsidR="008274C2" w:rsidRDefault="00620CB7" w:rsidP="00620CB7">
      <w:pPr>
        <w:pStyle w:val="Heading3"/>
      </w:pPr>
      <w:r>
        <w:t>2.1.2</w:t>
      </w:r>
      <w:r>
        <w:tab/>
        <w:t>FR1</w:t>
      </w:r>
    </w:p>
    <w:p w14:paraId="6F473763" w14:textId="555C8E61" w:rsidR="00620CB7" w:rsidRDefault="00620CB7" w:rsidP="00620CB7">
      <w:pPr>
        <w:pStyle w:val="Heading4"/>
      </w:pPr>
      <w:r>
        <w:t>2.1.2.1    Wide area BS class</w:t>
      </w:r>
    </w:p>
    <w:p w14:paraId="1B125009" w14:textId="383F21C6" w:rsidR="00A0547C" w:rsidRDefault="00745624" w:rsidP="00745624">
      <w:r>
        <w:t xml:space="preserve">“RSIC” for a Wide Area BS is presented in table 2.1.2.1-1. </w:t>
      </w:r>
      <w:r w:rsidR="00A0547C">
        <w:t>In the following tables, rows have been added to ta</w:t>
      </w:r>
      <w:r w:rsidR="009A5A42">
        <w:t>k</w:t>
      </w:r>
      <w:r w:rsidR="00A0547C">
        <w:t xml:space="preserve">e the gNB TX power, the </w:t>
      </w:r>
      <w:r w:rsidR="00E74A8C">
        <w:t xml:space="preserve">residual interference from transmitter leakage in dBm, the residual interference </w:t>
      </w:r>
      <w:r w:rsidR="00E74A8C">
        <w:lastRenderedPageBreak/>
        <w:t>from receiver imperfections in dBm, total residual interference from both sources and sensitivity degradation.</w:t>
      </w:r>
      <w:r w:rsidR="00E553EB">
        <w:t xml:space="preserve"> It is important to note that the dBm calculation and sensitivity calculation are </w:t>
      </w:r>
      <w:r w:rsidR="003A1FC2">
        <w:t xml:space="preserve">based on an assumption that all transmitters create the same amount of interference and all receivers experience the same input power. In reality, this will not be the case and a more careful analysis may </w:t>
      </w:r>
      <w:r w:rsidR="0022664A">
        <w:t>be needed.</w:t>
      </w:r>
      <w:r w:rsidR="00CD38A1">
        <w:t xml:space="preserve"> However, the analysis presented in this section may still provide insights into general trends.</w:t>
      </w:r>
    </w:p>
    <w:p w14:paraId="4CE1EAF0" w14:textId="16342177" w:rsidR="00745624" w:rsidRDefault="00745624" w:rsidP="00745624">
      <w:r>
        <w:t xml:space="preserve">The TX interference level is well above the noise floor and, as discussed in section 2.2, the receiver will be saturated. The RX signal level into the receiver will be very large compared to typical blocking performance. Filtering is </w:t>
      </w:r>
      <w:r w:rsidR="0085583A">
        <w:t>generally</w:t>
      </w:r>
      <w:r>
        <w:t xml:space="preserve"> not feasible, since the filters would need to be large to achieve the required Q value and the insertion losses would </w:t>
      </w:r>
      <w:r w:rsidR="00283AA1">
        <w:t xml:space="preserve">significantly </w:t>
      </w:r>
      <w:r>
        <w:t>degrade the noise figure.</w:t>
      </w:r>
      <w:r w:rsidR="0085583A">
        <w:t xml:space="preserve"> If a filter with a realistic Q value is included, there will be several dBs NF loss and there will not be enough space for a filter bank. Hence the BS filter would need to be tuned to the specific sub-band frequency range. Furthermore, there may not be enough space for the filter needed for the UL and DL only slots.</w:t>
      </w:r>
    </w:p>
    <w:p w14:paraId="11FEC4CB" w14:textId="63D48454" w:rsidR="00745624" w:rsidRDefault="00745624" w:rsidP="00745624">
      <w:r>
        <w:t>For these reasons, it is not possible to give a</w:t>
      </w:r>
      <w:r w:rsidR="00FD4222">
        <w:t xml:space="preserve"> </w:t>
      </w:r>
      <w:r w:rsidR="0085583A">
        <w:t>full</w:t>
      </w:r>
      <w:r>
        <w:t xml:space="preserve"> RSIC for WA.</w:t>
      </w:r>
    </w:p>
    <w:p w14:paraId="6A0B1C49" w14:textId="605D45EE" w:rsidR="00A0547C" w:rsidRDefault="00A0547C" w:rsidP="00A0547C">
      <w:pPr>
        <w:pStyle w:val="Observation"/>
      </w:pPr>
      <w:bookmarkStart w:id="6" w:name="_Toc118732544"/>
      <w:r>
        <w:t>For FR1 WA BS, the receiver is saturated and transmitter leakage is large. It is not feasible to give an RSIC.</w:t>
      </w:r>
      <w:bookmarkEnd w:id="6"/>
      <w:r>
        <w:t xml:space="preserve"> </w:t>
      </w:r>
    </w:p>
    <w:p w14:paraId="75D05DC9" w14:textId="77777777" w:rsidR="00745624" w:rsidRDefault="00745624" w:rsidP="00745624"/>
    <w:p w14:paraId="1E5091E9" w14:textId="01BAEA3A" w:rsidR="00745624" w:rsidRPr="00745624" w:rsidRDefault="00745624" w:rsidP="00745624">
      <w:pPr>
        <w:jc w:val="center"/>
        <w:rPr>
          <w:b/>
          <w:bCs/>
        </w:rPr>
      </w:pPr>
      <w:r>
        <w:rPr>
          <w:b/>
          <w:bCs/>
        </w:rPr>
        <w:t>Table 2.1.2.1-1: Wide area RSIC</w:t>
      </w:r>
    </w:p>
    <w:tbl>
      <w:tblPr>
        <w:tblStyle w:val="TableGrid7"/>
        <w:tblW w:w="6646" w:type="dxa"/>
        <w:jc w:val="center"/>
        <w:tblLook w:val="04A0" w:firstRow="1" w:lastRow="0" w:firstColumn="1" w:lastColumn="0" w:noHBand="0" w:noVBand="1"/>
      </w:tblPr>
      <w:tblGrid>
        <w:gridCol w:w="1708"/>
        <w:gridCol w:w="2035"/>
        <w:gridCol w:w="1427"/>
        <w:gridCol w:w="1476"/>
      </w:tblGrid>
      <w:tr w:rsidR="00745624" w:rsidRPr="001229A3" w14:paraId="11613828" w14:textId="77777777" w:rsidTr="002600B7">
        <w:trPr>
          <w:trHeight w:val="235"/>
          <w:jc w:val="center"/>
        </w:trPr>
        <w:tc>
          <w:tcPr>
            <w:tcW w:w="3782" w:type="dxa"/>
            <w:gridSpan w:val="2"/>
          </w:tcPr>
          <w:p w14:paraId="55AAD125" w14:textId="77777777" w:rsidR="00745624" w:rsidRPr="007C09B1" w:rsidRDefault="00745624" w:rsidP="002600B7">
            <w:pPr>
              <w:jc w:val="center"/>
              <w:rPr>
                <w:rFonts w:ascii="Times New Roman" w:hAnsi="Times New Roman"/>
                <w:sz w:val="20"/>
                <w:szCs w:val="20"/>
              </w:rPr>
            </w:pPr>
            <w:r w:rsidRPr="007C09B1">
              <w:rPr>
                <w:b/>
                <w:bCs/>
              </w:rPr>
              <w:t>FR1 Wide-Area BS</w:t>
            </w:r>
          </w:p>
        </w:tc>
        <w:tc>
          <w:tcPr>
            <w:tcW w:w="1372" w:type="dxa"/>
          </w:tcPr>
          <w:p w14:paraId="15264C4A" w14:textId="77777777" w:rsidR="00745624" w:rsidRPr="007C09B1" w:rsidRDefault="00745624" w:rsidP="002600B7">
            <w:pPr>
              <w:rPr>
                <w:rFonts w:ascii="Times New Roman" w:hAnsi="Times New Roman"/>
                <w:sz w:val="20"/>
                <w:szCs w:val="20"/>
              </w:rPr>
            </w:pPr>
            <w:r w:rsidRPr="007C09B1">
              <w:rPr>
                <w:b/>
                <w:bCs/>
              </w:rPr>
              <w:t>Transmitter</w:t>
            </w:r>
          </w:p>
        </w:tc>
        <w:tc>
          <w:tcPr>
            <w:tcW w:w="1492" w:type="dxa"/>
          </w:tcPr>
          <w:p w14:paraId="7949702C" w14:textId="77777777" w:rsidR="00745624" w:rsidRPr="007C09B1" w:rsidRDefault="00745624" w:rsidP="002600B7">
            <w:pPr>
              <w:rPr>
                <w:rFonts w:ascii="Times New Roman" w:hAnsi="Times New Roman"/>
                <w:b/>
                <w:bCs/>
                <w:sz w:val="20"/>
                <w:szCs w:val="20"/>
              </w:rPr>
            </w:pPr>
            <w:r w:rsidRPr="007C09B1">
              <w:rPr>
                <w:b/>
                <w:bCs/>
              </w:rPr>
              <w:t>Receiver</w:t>
            </w:r>
          </w:p>
        </w:tc>
      </w:tr>
      <w:tr w:rsidR="00745624" w:rsidRPr="001229A3" w14:paraId="1984830A" w14:textId="77777777" w:rsidTr="002600B7">
        <w:trPr>
          <w:trHeight w:val="260"/>
          <w:jc w:val="center"/>
        </w:trPr>
        <w:tc>
          <w:tcPr>
            <w:tcW w:w="3782" w:type="dxa"/>
            <w:gridSpan w:val="2"/>
          </w:tcPr>
          <w:p w14:paraId="59B406DC" w14:textId="77777777" w:rsidR="00745624" w:rsidRPr="00A0547C" w:rsidRDefault="00745624" w:rsidP="002600B7">
            <w:pPr>
              <w:rPr>
                <w:rFonts w:cs="Arial"/>
              </w:rPr>
            </w:pPr>
            <w:r w:rsidRPr="00A0547C">
              <w:rPr>
                <w:rFonts w:cs="Arial"/>
              </w:rPr>
              <w:t>Assumed transmit power in DL sub-band</w:t>
            </w:r>
          </w:p>
        </w:tc>
        <w:tc>
          <w:tcPr>
            <w:tcW w:w="2864" w:type="dxa"/>
            <w:gridSpan w:val="2"/>
          </w:tcPr>
          <w:p w14:paraId="6A7805D4" w14:textId="77777777" w:rsidR="00745624" w:rsidRPr="00A0547C" w:rsidRDefault="00745624" w:rsidP="002600B7">
            <w:pPr>
              <w:rPr>
                <w:rFonts w:cs="Arial"/>
              </w:rPr>
            </w:pPr>
            <w:r w:rsidRPr="00A0547C">
              <w:rPr>
                <w:rFonts w:cs="Arial"/>
              </w:rPr>
              <w:t>53 dBm</w:t>
            </w:r>
          </w:p>
        </w:tc>
      </w:tr>
      <w:tr w:rsidR="00745624" w:rsidRPr="001229A3" w14:paraId="47393ECD" w14:textId="77777777" w:rsidTr="002600B7">
        <w:trPr>
          <w:trHeight w:val="260"/>
          <w:jc w:val="center"/>
        </w:trPr>
        <w:tc>
          <w:tcPr>
            <w:tcW w:w="1654" w:type="dxa"/>
            <w:vMerge w:val="restart"/>
          </w:tcPr>
          <w:p w14:paraId="0BA3D520" w14:textId="77777777" w:rsidR="00745624" w:rsidRPr="00A0547C" w:rsidRDefault="00745624" w:rsidP="002600B7">
            <w:pPr>
              <w:rPr>
                <w:rFonts w:cs="Arial"/>
              </w:rPr>
            </w:pPr>
            <w:r w:rsidRPr="00A0547C">
              <w:rPr>
                <w:rFonts w:cs="Arial"/>
              </w:rPr>
              <w:t xml:space="preserve">Component capability </w:t>
            </w:r>
          </w:p>
        </w:tc>
        <w:tc>
          <w:tcPr>
            <w:tcW w:w="2128" w:type="dxa"/>
          </w:tcPr>
          <w:p w14:paraId="2733F2D6" w14:textId="75D41B19" w:rsidR="00745624" w:rsidRPr="00A0547C" w:rsidRDefault="00FA27EF" w:rsidP="002600B7">
            <w:pPr>
              <w:rPr>
                <w:rFonts w:cs="Arial"/>
              </w:rPr>
            </w:pPr>
            <w:r>
              <w:rPr>
                <w:rFonts w:cs="Arial"/>
              </w:rPr>
              <w:t>Antenna</w:t>
            </w:r>
            <w:r w:rsidRPr="00A0547C">
              <w:rPr>
                <w:rFonts w:cs="Arial"/>
              </w:rPr>
              <w:t xml:space="preserve"> </w:t>
            </w:r>
            <w:r w:rsidR="00745624" w:rsidRPr="00A0547C">
              <w:rPr>
                <w:rFonts w:cs="Arial"/>
              </w:rPr>
              <w:t xml:space="preserve">isolation </w:t>
            </w:r>
          </w:p>
        </w:tc>
        <w:tc>
          <w:tcPr>
            <w:tcW w:w="1372" w:type="dxa"/>
          </w:tcPr>
          <w:p w14:paraId="0EF7B6CA" w14:textId="26C3AFA9" w:rsidR="00745624" w:rsidRPr="00A0547C" w:rsidRDefault="00745624" w:rsidP="002600B7">
            <w:pPr>
              <w:rPr>
                <w:rFonts w:cs="Arial"/>
              </w:rPr>
            </w:pPr>
            <w:r w:rsidRPr="00A0547C">
              <w:rPr>
                <w:rFonts w:cs="Arial"/>
              </w:rPr>
              <w:t>65 dBc</w:t>
            </w:r>
            <w:r w:rsidR="009F6DF0">
              <w:rPr>
                <w:rFonts w:cs="Arial"/>
              </w:rPr>
              <w:t xml:space="preserve"> +- 15dB</w:t>
            </w:r>
            <w:r w:rsidR="00283334">
              <w:rPr>
                <w:rFonts w:cs="Arial"/>
              </w:rPr>
              <w:t xml:space="preserve"> (NOTE 3)</w:t>
            </w:r>
          </w:p>
        </w:tc>
        <w:tc>
          <w:tcPr>
            <w:tcW w:w="1492" w:type="dxa"/>
          </w:tcPr>
          <w:p w14:paraId="502C1BF4" w14:textId="7C1D178F" w:rsidR="00745624" w:rsidRPr="00A0547C" w:rsidRDefault="00283334" w:rsidP="002600B7">
            <w:pPr>
              <w:rPr>
                <w:rFonts w:cs="Arial"/>
              </w:rPr>
            </w:pPr>
            <w:r w:rsidRPr="00A0547C">
              <w:rPr>
                <w:rFonts w:cs="Arial"/>
              </w:rPr>
              <w:t>65 dBc</w:t>
            </w:r>
            <w:r>
              <w:rPr>
                <w:rFonts w:cs="Arial"/>
              </w:rPr>
              <w:t xml:space="preserve"> +- 15dB (NOTE 3)</w:t>
            </w:r>
          </w:p>
        </w:tc>
      </w:tr>
      <w:tr w:rsidR="00745624" w:rsidRPr="001229A3" w14:paraId="34830E62" w14:textId="77777777" w:rsidTr="002600B7">
        <w:trPr>
          <w:trHeight w:val="364"/>
          <w:jc w:val="center"/>
        </w:trPr>
        <w:tc>
          <w:tcPr>
            <w:tcW w:w="1654" w:type="dxa"/>
            <w:vMerge/>
          </w:tcPr>
          <w:p w14:paraId="7A2B0C2C" w14:textId="77777777" w:rsidR="00745624" w:rsidRPr="00A0547C" w:rsidRDefault="00745624" w:rsidP="002600B7">
            <w:pPr>
              <w:rPr>
                <w:rFonts w:cs="Arial"/>
              </w:rPr>
            </w:pPr>
          </w:p>
        </w:tc>
        <w:tc>
          <w:tcPr>
            <w:tcW w:w="2128" w:type="dxa"/>
          </w:tcPr>
          <w:p w14:paraId="607EDBAF" w14:textId="77777777" w:rsidR="00745624" w:rsidRPr="00A0547C" w:rsidRDefault="00745624" w:rsidP="002600B7">
            <w:pPr>
              <w:rPr>
                <w:rFonts w:cs="Arial"/>
              </w:rPr>
            </w:pPr>
            <w:r w:rsidRPr="00A0547C">
              <w:rPr>
                <w:rFonts w:cs="Arial"/>
              </w:rPr>
              <w:t>Frequency isolation</w:t>
            </w:r>
          </w:p>
        </w:tc>
        <w:tc>
          <w:tcPr>
            <w:tcW w:w="1372" w:type="dxa"/>
          </w:tcPr>
          <w:p w14:paraId="7DBEB165" w14:textId="77777777" w:rsidR="00745624" w:rsidRPr="00A0547C" w:rsidRDefault="00745624" w:rsidP="002600B7">
            <w:pPr>
              <w:rPr>
                <w:rFonts w:cs="Arial"/>
              </w:rPr>
            </w:pPr>
            <w:r w:rsidRPr="00A0547C">
              <w:rPr>
                <w:rFonts w:cs="Arial"/>
              </w:rPr>
              <w:t xml:space="preserve">45 dBc </w:t>
            </w:r>
          </w:p>
        </w:tc>
        <w:tc>
          <w:tcPr>
            <w:tcW w:w="1492" w:type="dxa"/>
          </w:tcPr>
          <w:p w14:paraId="17A87451" w14:textId="77777777" w:rsidR="00745624" w:rsidRPr="00A0547C" w:rsidRDefault="00745624" w:rsidP="002600B7">
            <w:pPr>
              <w:rPr>
                <w:rFonts w:cs="Arial"/>
              </w:rPr>
            </w:pPr>
            <w:r w:rsidRPr="00A0547C">
              <w:rPr>
                <w:rFonts w:cs="Arial"/>
              </w:rPr>
              <w:t xml:space="preserve">Receiver Saturated </w:t>
            </w:r>
          </w:p>
        </w:tc>
      </w:tr>
      <w:tr w:rsidR="00745624" w:rsidRPr="001229A3" w14:paraId="4287AB5D" w14:textId="77777777" w:rsidTr="002600B7">
        <w:trPr>
          <w:trHeight w:val="254"/>
          <w:jc w:val="center"/>
        </w:trPr>
        <w:tc>
          <w:tcPr>
            <w:tcW w:w="1654" w:type="dxa"/>
            <w:vMerge/>
          </w:tcPr>
          <w:p w14:paraId="22CB9FF8" w14:textId="77777777" w:rsidR="00745624" w:rsidRPr="00A0547C" w:rsidRDefault="00745624" w:rsidP="002600B7">
            <w:pPr>
              <w:rPr>
                <w:rFonts w:cs="Arial"/>
              </w:rPr>
            </w:pPr>
          </w:p>
        </w:tc>
        <w:tc>
          <w:tcPr>
            <w:tcW w:w="2128" w:type="dxa"/>
          </w:tcPr>
          <w:p w14:paraId="78C4A2D0" w14:textId="77777777" w:rsidR="00745624" w:rsidRPr="00A0547C" w:rsidRDefault="00745624" w:rsidP="002600B7">
            <w:pPr>
              <w:rPr>
                <w:rFonts w:cs="Arial"/>
              </w:rPr>
            </w:pPr>
            <w:r w:rsidRPr="00A0547C">
              <w:rPr>
                <w:rFonts w:cs="Arial"/>
              </w:rPr>
              <w:t>Beam nulling /isolation</w:t>
            </w:r>
          </w:p>
        </w:tc>
        <w:tc>
          <w:tcPr>
            <w:tcW w:w="1372" w:type="dxa"/>
          </w:tcPr>
          <w:p w14:paraId="2AA70ED5" w14:textId="77777777" w:rsidR="00745624" w:rsidRPr="00A0547C" w:rsidRDefault="00745624" w:rsidP="002600B7">
            <w:pPr>
              <w:rPr>
                <w:rFonts w:cs="Arial"/>
              </w:rPr>
            </w:pPr>
            <w:r w:rsidRPr="00A0547C">
              <w:rPr>
                <w:rFonts w:cs="Arial"/>
              </w:rPr>
              <w:t xml:space="preserve">5-10 dBc </w:t>
            </w:r>
          </w:p>
          <w:p w14:paraId="65F0D239" w14:textId="77777777" w:rsidR="00745624" w:rsidRPr="00A0547C" w:rsidRDefault="00745624" w:rsidP="002600B7">
            <w:pPr>
              <w:rPr>
                <w:rFonts w:cs="Arial"/>
              </w:rPr>
            </w:pPr>
            <w:r w:rsidRPr="00A0547C">
              <w:rPr>
                <w:rFonts w:cs="Arial"/>
              </w:rPr>
              <w:t>(NOTE 1)</w:t>
            </w:r>
          </w:p>
        </w:tc>
        <w:tc>
          <w:tcPr>
            <w:tcW w:w="1492" w:type="dxa"/>
          </w:tcPr>
          <w:p w14:paraId="62BDD488" w14:textId="77777777" w:rsidR="00745624" w:rsidRPr="00A0547C" w:rsidRDefault="00745624" w:rsidP="002600B7">
            <w:pPr>
              <w:rPr>
                <w:rFonts w:cs="Arial"/>
              </w:rPr>
            </w:pPr>
            <w:r w:rsidRPr="00A0547C">
              <w:rPr>
                <w:rFonts w:cs="Arial"/>
              </w:rPr>
              <w:t>5-10 dBc</w:t>
            </w:r>
          </w:p>
          <w:p w14:paraId="278F60F7" w14:textId="77777777" w:rsidR="00745624" w:rsidRPr="00A0547C" w:rsidRDefault="00745624" w:rsidP="002600B7">
            <w:pPr>
              <w:rPr>
                <w:rFonts w:cs="Arial"/>
              </w:rPr>
            </w:pPr>
            <w:r w:rsidRPr="00A0547C">
              <w:rPr>
                <w:rFonts w:cs="Arial"/>
              </w:rPr>
              <w:t>(NOTE 1)</w:t>
            </w:r>
          </w:p>
        </w:tc>
      </w:tr>
      <w:tr w:rsidR="00745624" w:rsidRPr="001229A3" w14:paraId="7542C60B" w14:textId="77777777" w:rsidTr="002600B7">
        <w:trPr>
          <w:trHeight w:val="344"/>
          <w:jc w:val="center"/>
        </w:trPr>
        <w:tc>
          <w:tcPr>
            <w:tcW w:w="1654" w:type="dxa"/>
            <w:vMerge/>
          </w:tcPr>
          <w:p w14:paraId="69C5DB23" w14:textId="77777777" w:rsidR="00745624" w:rsidRPr="00A0547C" w:rsidRDefault="00745624" w:rsidP="002600B7">
            <w:pPr>
              <w:rPr>
                <w:rFonts w:cs="Arial"/>
              </w:rPr>
            </w:pPr>
          </w:p>
        </w:tc>
        <w:tc>
          <w:tcPr>
            <w:tcW w:w="2128" w:type="dxa"/>
          </w:tcPr>
          <w:p w14:paraId="6674AB13" w14:textId="77777777" w:rsidR="00745624" w:rsidRPr="00A0547C" w:rsidRDefault="00745624" w:rsidP="002600B7">
            <w:pPr>
              <w:rPr>
                <w:rFonts w:cs="Arial"/>
              </w:rPr>
            </w:pPr>
            <w:r w:rsidRPr="00A0547C">
              <w:rPr>
                <w:rFonts w:cs="Arial"/>
              </w:rPr>
              <w:t xml:space="preserve">Digital IC </w:t>
            </w:r>
          </w:p>
        </w:tc>
        <w:tc>
          <w:tcPr>
            <w:tcW w:w="1372" w:type="dxa"/>
          </w:tcPr>
          <w:p w14:paraId="24D3DE2E" w14:textId="77777777" w:rsidR="00745624" w:rsidRPr="00A0547C" w:rsidRDefault="00745624" w:rsidP="002600B7">
            <w:pPr>
              <w:rPr>
                <w:rFonts w:cs="Arial"/>
              </w:rPr>
            </w:pPr>
            <w:r w:rsidRPr="00A0547C">
              <w:rPr>
                <w:rFonts w:cs="Arial"/>
              </w:rPr>
              <w:t>0 dBc</w:t>
            </w:r>
          </w:p>
          <w:p w14:paraId="6EFF623A" w14:textId="77777777" w:rsidR="00745624" w:rsidRPr="00A0547C" w:rsidRDefault="00745624" w:rsidP="002600B7">
            <w:pPr>
              <w:rPr>
                <w:rFonts w:cs="Arial"/>
              </w:rPr>
            </w:pPr>
            <w:r w:rsidRPr="00A0547C">
              <w:rPr>
                <w:rFonts w:cs="Arial"/>
              </w:rPr>
              <w:t>(NOTE 2)</w:t>
            </w:r>
          </w:p>
        </w:tc>
        <w:tc>
          <w:tcPr>
            <w:tcW w:w="1492" w:type="dxa"/>
          </w:tcPr>
          <w:p w14:paraId="56682AE7" w14:textId="77777777" w:rsidR="00745624" w:rsidRPr="00A0547C" w:rsidRDefault="00745624" w:rsidP="002600B7">
            <w:pPr>
              <w:rPr>
                <w:rFonts w:cs="Arial"/>
              </w:rPr>
            </w:pPr>
          </w:p>
        </w:tc>
      </w:tr>
      <w:tr w:rsidR="00745624" w:rsidRPr="001229A3" w14:paraId="1961D061" w14:textId="77777777" w:rsidTr="002600B7">
        <w:trPr>
          <w:trHeight w:val="90"/>
          <w:jc w:val="center"/>
        </w:trPr>
        <w:tc>
          <w:tcPr>
            <w:tcW w:w="3782" w:type="dxa"/>
            <w:gridSpan w:val="2"/>
          </w:tcPr>
          <w:p w14:paraId="1DB483F1" w14:textId="77777777" w:rsidR="00745624" w:rsidRPr="00A0547C" w:rsidRDefault="00745624" w:rsidP="002600B7">
            <w:pPr>
              <w:rPr>
                <w:rFonts w:cs="Arial"/>
              </w:rPr>
            </w:pPr>
            <w:r w:rsidRPr="00A0547C">
              <w:rPr>
                <w:rFonts w:cs="Arial"/>
              </w:rPr>
              <w:t xml:space="preserve">Overall RSIC capability </w:t>
            </w:r>
          </w:p>
        </w:tc>
        <w:tc>
          <w:tcPr>
            <w:tcW w:w="1372" w:type="dxa"/>
          </w:tcPr>
          <w:p w14:paraId="3136766A" w14:textId="46459619" w:rsidR="00745624" w:rsidRPr="00A0547C" w:rsidRDefault="00745624" w:rsidP="002600B7">
            <w:pPr>
              <w:rPr>
                <w:rFonts w:cs="Arial"/>
              </w:rPr>
            </w:pPr>
            <w:r w:rsidRPr="00A0547C">
              <w:rPr>
                <w:rFonts w:cs="Arial"/>
              </w:rPr>
              <w:t>1</w:t>
            </w:r>
            <w:r w:rsidR="000520EF">
              <w:rPr>
                <w:rFonts w:cs="Arial"/>
              </w:rPr>
              <w:t>2</w:t>
            </w:r>
            <w:r w:rsidRPr="00A0547C">
              <w:rPr>
                <w:rFonts w:cs="Arial"/>
              </w:rPr>
              <w:t>0 dBc</w:t>
            </w:r>
          </w:p>
        </w:tc>
        <w:tc>
          <w:tcPr>
            <w:tcW w:w="1492" w:type="dxa"/>
          </w:tcPr>
          <w:p w14:paraId="11698D63" w14:textId="77777777" w:rsidR="00745624" w:rsidRPr="00A0547C" w:rsidRDefault="00745624" w:rsidP="002600B7">
            <w:pPr>
              <w:rPr>
                <w:rFonts w:cs="Arial"/>
              </w:rPr>
            </w:pPr>
            <w:r w:rsidRPr="00A0547C">
              <w:rPr>
                <w:rFonts w:cs="Arial"/>
              </w:rPr>
              <w:t>Receiver saturated</w:t>
            </w:r>
          </w:p>
        </w:tc>
      </w:tr>
      <w:tr w:rsidR="00745624" w:rsidRPr="001229A3" w14:paraId="1DDBFE96" w14:textId="77777777" w:rsidTr="002600B7">
        <w:trPr>
          <w:trHeight w:val="90"/>
          <w:jc w:val="center"/>
        </w:trPr>
        <w:tc>
          <w:tcPr>
            <w:tcW w:w="1654" w:type="dxa"/>
            <w:vMerge w:val="restart"/>
          </w:tcPr>
          <w:p w14:paraId="5883E2AB" w14:textId="77777777" w:rsidR="00745624" w:rsidRPr="00A0547C" w:rsidRDefault="00745624" w:rsidP="002600B7">
            <w:pPr>
              <w:rPr>
                <w:rFonts w:cs="Arial"/>
              </w:rPr>
            </w:pPr>
            <w:r w:rsidRPr="00A0547C">
              <w:rPr>
                <w:rFonts w:cs="Arial"/>
              </w:rPr>
              <w:t>additional implementation details</w:t>
            </w:r>
          </w:p>
        </w:tc>
        <w:tc>
          <w:tcPr>
            <w:tcW w:w="2128" w:type="dxa"/>
          </w:tcPr>
          <w:p w14:paraId="569B9442" w14:textId="77777777" w:rsidR="00745624" w:rsidRPr="00A0547C" w:rsidRDefault="00745624" w:rsidP="002600B7">
            <w:pPr>
              <w:rPr>
                <w:rFonts w:cs="Arial"/>
              </w:rPr>
            </w:pPr>
            <w:r w:rsidRPr="00A0547C">
              <w:rPr>
                <w:rFonts w:cs="Arial"/>
              </w:rPr>
              <w:t>SBFD configuration</w:t>
            </w:r>
          </w:p>
        </w:tc>
        <w:tc>
          <w:tcPr>
            <w:tcW w:w="2864" w:type="dxa"/>
            <w:gridSpan w:val="2"/>
          </w:tcPr>
          <w:p w14:paraId="29939586" w14:textId="77777777" w:rsidR="00745624" w:rsidRPr="00A0547C" w:rsidRDefault="00745624" w:rsidP="002600B7">
            <w:pPr>
              <w:rPr>
                <w:rFonts w:cs="Arial"/>
              </w:rPr>
            </w:pPr>
            <w:r w:rsidRPr="00A0547C">
              <w:rPr>
                <w:rFonts w:cs="Arial"/>
              </w:rPr>
              <w:t>DUD structure with 40/20/40MHz assumed. See section 2.3</w:t>
            </w:r>
          </w:p>
        </w:tc>
      </w:tr>
      <w:tr w:rsidR="00745624" w:rsidRPr="001229A3" w14:paraId="5C5D5BE3" w14:textId="77777777" w:rsidTr="002600B7">
        <w:trPr>
          <w:trHeight w:val="90"/>
          <w:jc w:val="center"/>
        </w:trPr>
        <w:tc>
          <w:tcPr>
            <w:tcW w:w="1654" w:type="dxa"/>
            <w:vMerge/>
          </w:tcPr>
          <w:p w14:paraId="1BC29038" w14:textId="77777777" w:rsidR="00745624" w:rsidRPr="00A0547C" w:rsidRDefault="00745624" w:rsidP="002600B7">
            <w:pPr>
              <w:rPr>
                <w:rFonts w:cs="Arial"/>
              </w:rPr>
            </w:pPr>
          </w:p>
        </w:tc>
        <w:tc>
          <w:tcPr>
            <w:tcW w:w="2128" w:type="dxa"/>
          </w:tcPr>
          <w:p w14:paraId="12237203" w14:textId="77777777" w:rsidR="00745624" w:rsidRPr="00A0547C" w:rsidRDefault="00745624" w:rsidP="002600B7">
            <w:pPr>
              <w:rPr>
                <w:rFonts w:cs="Arial"/>
              </w:rPr>
            </w:pPr>
            <w:r w:rsidRPr="00A0547C">
              <w:rPr>
                <w:rFonts w:cs="Arial"/>
              </w:rPr>
              <w:t>Guardband assumption (if exist)</w:t>
            </w:r>
          </w:p>
        </w:tc>
        <w:tc>
          <w:tcPr>
            <w:tcW w:w="2864" w:type="dxa"/>
            <w:gridSpan w:val="2"/>
          </w:tcPr>
          <w:p w14:paraId="74D9A35F" w14:textId="77777777" w:rsidR="00745624" w:rsidRPr="00A0547C" w:rsidRDefault="00745624" w:rsidP="002600B7">
            <w:pPr>
              <w:rPr>
                <w:rFonts w:cs="Arial"/>
              </w:rPr>
            </w:pPr>
            <w:r w:rsidRPr="00A0547C">
              <w:rPr>
                <w:rFonts w:cs="Arial"/>
              </w:rPr>
              <w:t>See section 2.3</w:t>
            </w:r>
          </w:p>
        </w:tc>
      </w:tr>
      <w:tr w:rsidR="00745624" w:rsidRPr="001229A3" w14:paraId="35D634B2" w14:textId="77777777" w:rsidTr="002600B7">
        <w:trPr>
          <w:trHeight w:val="90"/>
          <w:jc w:val="center"/>
        </w:trPr>
        <w:tc>
          <w:tcPr>
            <w:tcW w:w="1654" w:type="dxa"/>
            <w:vMerge/>
          </w:tcPr>
          <w:p w14:paraId="049AEE5B" w14:textId="77777777" w:rsidR="00745624" w:rsidRPr="00A0547C" w:rsidRDefault="00745624" w:rsidP="002600B7">
            <w:pPr>
              <w:rPr>
                <w:rFonts w:cs="Arial"/>
              </w:rPr>
            </w:pPr>
          </w:p>
        </w:tc>
        <w:tc>
          <w:tcPr>
            <w:tcW w:w="2128" w:type="dxa"/>
          </w:tcPr>
          <w:p w14:paraId="46B6D932" w14:textId="77777777" w:rsidR="00745624" w:rsidRPr="00645B17" w:rsidRDefault="00745624" w:rsidP="002600B7">
            <w:pPr>
              <w:rPr>
                <w:rFonts w:cs="Arial"/>
              </w:rPr>
            </w:pPr>
            <w:r w:rsidRPr="00645B17">
              <w:rPr>
                <w:rFonts w:cs="Arial"/>
              </w:rPr>
              <w:t>Sub-band filtering assumption (if exist)</w:t>
            </w:r>
          </w:p>
        </w:tc>
        <w:tc>
          <w:tcPr>
            <w:tcW w:w="1372" w:type="dxa"/>
          </w:tcPr>
          <w:p w14:paraId="6FB73F95" w14:textId="77777777" w:rsidR="00745624" w:rsidRPr="00645B17" w:rsidRDefault="00745624" w:rsidP="002600B7">
            <w:pPr>
              <w:rPr>
                <w:rFonts w:cs="Arial"/>
              </w:rPr>
            </w:pPr>
            <w:r w:rsidRPr="00645B17">
              <w:rPr>
                <w:rFonts w:cs="Arial"/>
              </w:rPr>
              <w:t xml:space="preserve">No TX filtering; filtering Q factor and size too high to be </w:t>
            </w:r>
            <w:r w:rsidRPr="00645B17">
              <w:rPr>
                <w:rFonts w:cs="Arial"/>
              </w:rPr>
              <w:lastRenderedPageBreak/>
              <w:t>feasible. See section 2.2</w:t>
            </w:r>
          </w:p>
        </w:tc>
        <w:tc>
          <w:tcPr>
            <w:tcW w:w="1492" w:type="dxa"/>
          </w:tcPr>
          <w:p w14:paraId="640F30F6" w14:textId="77777777" w:rsidR="00745624" w:rsidRPr="00645B17" w:rsidRDefault="00745624" w:rsidP="002600B7">
            <w:pPr>
              <w:rPr>
                <w:rFonts w:cs="Arial"/>
              </w:rPr>
            </w:pPr>
            <w:r w:rsidRPr="00645B17">
              <w:rPr>
                <w:rFonts w:cs="Arial"/>
              </w:rPr>
              <w:lastRenderedPageBreak/>
              <w:t xml:space="preserve">No RX filtering; filtering Q factor and size too high to be </w:t>
            </w:r>
            <w:r w:rsidRPr="00645B17">
              <w:rPr>
                <w:rFonts w:cs="Arial"/>
              </w:rPr>
              <w:lastRenderedPageBreak/>
              <w:t>feasible and NF degradation too significant. See section 2.2</w:t>
            </w:r>
          </w:p>
        </w:tc>
      </w:tr>
      <w:tr w:rsidR="00745624" w:rsidRPr="001229A3" w14:paraId="602AF241" w14:textId="77777777" w:rsidTr="002600B7">
        <w:trPr>
          <w:trHeight w:val="90"/>
          <w:jc w:val="center"/>
        </w:trPr>
        <w:tc>
          <w:tcPr>
            <w:tcW w:w="1654" w:type="dxa"/>
            <w:vMerge/>
          </w:tcPr>
          <w:p w14:paraId="75B056A5" w14:textId="77777777" w:rsidR="00745624" w:rsidRPr="00A0547C" w:rsidRDefault="00745624" w:rsidP="002600B7">
            <w:pPr>
              <w:rPr>
                <w:rFonts w:cs="Arial"/>
              </w:rPr>
            </w:pPr>
          </w:p>
        </w:tc>
        <w:tc>
          <w:tcPr>
            <w:tcW w:w="2128" w:type="dxa"/>
          </w:tcPr>
          <w:p w14:paraId="08F8EACF" w14:textId="77777777" w:rsidR="00745624" w:rsidRPr="00A0547C" w:rsidRDefault="00745624" w:rsidP="002600B7">
            <w:pPr>
              <w:rPr>
                <w:rFonts w:cs="Arial"/>
              </w:rPr>
            </w:pPr>
            <w:r w:rsidRPr="00A0547C">
              <w:rPr>
                <w:rFonts w:cs="Arial"/>
              </w:rPr>
              <w:t>bandwidth over which suppression is achieved</w:t>
            </w:r>
          </w:p>
        </w:tc>
        <w:tc>
          <w:tcPr>
            <w:tcW w:w="2864" w:type="dxa"/>
            <w:gridSpan w:val="2"/>
          </w:tcPr>
          <w:p w14:paraId="5054CC35" w14:textId="77777777" w:rsidR="00745624" w:rsidRPr="00A0547C" w:rsidRDefault="00745624" w:rsidP="002600B7">
            <w:pPr>
              <w:rPr>
                <w:rFonts w:cs="Arial"/>
              </w:rPr>
            </w:pPr>
            <w:r w:rsidRPr="00A0547C">
              <w:rPr>
                <w:rFonts w:cs="Arial"/>
              </w:rPr>
              <w:t>Around 500MHz</w:t>
            </w:r>
          </w:p>
        </w:tc>
      </w:tr>
      <w:tr w:rsidR="00745624" w:rsidRPr="001229A3" w14:paraId="3E52F0AE" w14:textId="77777777" w:rsidTr="002600B7">
        <w:trPr>
          <w:trHeight w:val="90"/>
          <w:jc w:val="center"/>
        </w:trPr>
        <w:tc>
          <w:tcPr>
            <w:tcW w:w="1654" w:type="dxa"/>
            <w:vMerge/>
          </w:tcPr>
          <w:p w14:paraId="6A9CA21E" w14:textId="77777777" w:rsidR="00745624" w:rsidRPr="00A0547C" w:rsidRDefault="00745624" w:rsidP="002600B7">
            <w:pPr>
              <w:rPr>
                <w:rFonts w:cs="Arial"/>
              </w:rPr>
            </w:pPr>
          </w:p>
        </w:tc>
        <w:tc>
          <w:tcPr>
            <w:tcW w:w="2128" w:type="dxa"/>
          </w:tcPr>
          <w:p w14:paraId="1604586E" w14:textId="77777777" w:rsidR="00745624" w:rsidRPr="00A0547C" w:rsidRDefault="00745624" w:rsidP="002600B7">
            <w:pPr>
              <w:rPr>
                <w:rFonts w:cs="Arial"/>
              </w:rPr>
            </w:pPr>
            <w:r w:rsidRPr="00A0547C">
              <w:rPr>
                <w:rFonts w:cs="Arial"/>
              </w:rPr>
              <w:t>Others</w:t>
            </w:r>
          </w:p>
        </w:tc>
        <w:tc>
          <w:tcPr>
            <w:tcW w:w="2864" w:type="dxa"/>
            <w:gridSpan w:val="2"/>
          </w:tcPr>
          <w:p w14:paraId="70F2FB45" w14:textId="11B2CF82" w:rsidR="00745624" w:rsidRPr="00A0547C" w:rsidRDefault="00745624" w:rsidP="002600B7">
            <w:pPr>
              <w:rPr>
                <w:rFonts w:cs="Arial"/>
              </w:rPr>
            </w:pPr>
            <w:r w:rsidRPr="00A0547C">
              <w:rPr>
                <w:rFonts w:cs="Arial"/>
              </w:rPr>
              <w:t xml:space="preserve">Antenna isolation varies by up to </w:t>
            </w:r>
            <w:r w:rsidR="00DC3AD8">
              <w:rPr>
                <w:rFonts w:cs="Arial"/>
              </w:rPr>
              <w:t>15</w:t>
            </w:r>
            <w:r w:rsidRPr="00A0547C">
              <w:rPr>
                <w:rFonts w:cs="Arial"/>
              </w:rPr>
              <w:t>dB depending on beam direction. The quoted figure of 65dB is an average over beam directions. Thus</w:t>
            </w:r>
            <w:r w:rsidR="00BB0A93">
              <w:rPr>
                <w:rFonts w:cs="Arial"/>
              </w:rPr>
              <w:t>,</w:t>
            </w:r>
            <w:r w:rsidRPr="00A0547C">
              <w:rPr>
                <w:rFonts w:cs="Arial"/>
              </w:rPr>
              <w:t xml:space="preserve"> for some beam directions the performance may be better, whereas for others the sensitivity degradation can become larger.</w:t>
            </w:r>
            <w:r w:rsidR="0093420C">
              <w:rPr>
                <w:rFonts w:cs="Arial"/>
              </w:rPr>
              <w:t xml:space="preserve"> It is assumed that beam nulling can reduce this variation to provide a total spatial isolation of 70-75dB</w:t>
            </w:r>
            <w:r w:rsidR="008012AE">
              <w:rPr>
                <w:rFonts w:cs="Arial"/>
              </w:rPr>
              <w:t xml:space="preserve"> (with a potentially significant cost to DL)</w:t>
            </w:r>
          </w:p>
          <w:p w14:paraId="349E7749" w14:textId="6A267965" w:rsidR="00745624" w:rsidRPr="00A0547C" w:rsidRDefault="00745624" w:rsidP="002600B7">
            <w:pPr>
              <w:rPr>
                <w:rFonts w:cs="Arial"/>
              </w:rPr>
            </w:pPr>
            <w:r w:rsidRPr="00A0547C">
              <w:rPr>
                <w:rFonts w:cs="Arial"/>
              </w:rPr>
              <w:t>Single carrier assumed for digital IC and beam nulling assessment. Multi-carrier performance</w:t>
            </w:r>
            <w:r w:rsidR="003108A3">
              <w:rPr>
                <w:rFonts w:cs="Arial"/>
              </w:rPr>
              <w:t>, if at all possible,</w:t>
            </w:r>
            <w:r w:rsidRPr="00A0547C">
              <w:rPr>
                <w:rFonts w:cs="Arial"/>
              </w:rPr>
              <w:t xml:space="preserve"> may be reduced.</w:t>
            </w:r>
          </w:p>
        </w:tc>
      </w:tr>
      <w:tr w:rsidR="00745624" w:rsidRPr="001229A3" w14:paraId="3D5B80F7" w14:textId="77777777" w:rsidTr="002600B7">
        <w:trPr>
          <w:trHeight w:val="90"/>
          <w:jc w:val="center"/>
        </w:trPr>
        <w:tc>
          <w:tcPr>
            <w:tcW w:w="3782" w:type="dxa"/>
            <w:gridSpan w:val="2"/>
          </w:tcPr>
          <w:p w14:paraId="0EE80FCA" w14:textId="77777777" w:rsidR="00745624" w:rsidRPr="00A0547C" w:rsidRDefault="00745624" w:rsidP="002600B7">
            <w:pPr>
              <w:rPr>
                <w:rFonts w:cs="Arial"/>
              </w:rPr>
            </w:pPr>
            <w:r w:rsidRPr="00A0547C">
              <w:rPr>
                <w:rFonts w:cs="Arial"/>
              </w:rPr>
              <w:t>Interference in UL sub-band</w:t>
            </w:r>
          </w:p>
        </w:tc>
        <w:tc>
          <w:tcPr>
            <w:tcW w:w="1372" w:type="dxa"/>
          </w:tcPr>
          <w:p w14:paraId="77B28448" w14:textId="33806DC9" w:rsidR="00745624" w:rsidRPr="00A0547C" w:rsidRDefault="00745624" w:rsidP="002600B7">
            <w:pPr>
              <w:rPr>
                <w:rFonts w:cs="Arial"/>
              </w:rPr>
            </w:pPr>
            <w:r w:rsidRPr="00A0547C">
              <w:rPr>
                <w:rFonts w:cs="Arial"/>
              </w:rPr>
              <w:t>-</w:t>
            </w:r>
            <w:r w:rsidR="00D203DB">
              <w:rPr>
                <w:rFonts w:cs="Arial"/>
              </w:rPr>
              <w:t>6</w:t>
            </w:r>
            <w:r w:rsidRPr="00A0547C">
              <w:rPr>
                <w:rFonts w:cs="Arial"/>
              </w:rPr>
              <w:t>7 dBm</w:t>
            </w:r>
          </w:p>
        </w:tc>
        <w:tc>
          <w:tcPr>
            <w:tcW w:w="1492" w:type="dxa"/>
          </w:tcPr>
          <w:p w14:paraId="1689BE70" w14:textId="77777777" w:rsidR="00745624" w:rsidRPr="00A0547C" w:rsidRDefault="00745624" w:rsidP="002600B7">
            <w:pPr>
              <w:rPr>
                <w:rFonts w:cs="Arial"/>
              </w:rPr>
            </w:pPr>
            <w:r w:rsidRPr="00A0547C">
              <w:rPr>
                <w:rFonts w:cs="Arial"/>
              </w:rPr>
              <w:t>Receiver saturated</w:t>
            </w:r>
          </w:p>
        </w:tc>
      </w:tr>
      <w:tr w:rsidR="00745624" w:rsidRPr="001229A3" w14:paraId="12809341" w14:textId="77777777" w:rsidTr="002600B7">
        <w:trPr>
          <w:trHeight w:val="90"/>
          <w:jc w:val="center"/>
        </w:trPr>
        <w:tc>
          <w:tcPr>
            <w:tcW w:w="3782" w:type="dxa"/>
            <w:gridSpan w:val="2"/>
          </w:tcPr>
          <w:p w14:paraId="7A6F58FF" w14:textId="77777777" w:rsidR="00745624" w:rsidRPr="00A0547C" w:rsidRDefault="00745624" w:rsidP="002600B7">
            <w:pPr>
              <w:rPr>
                <w:rFonts w:cs="Arial"/>
              </w:rPr>
            </w:pPr>
            <w:r w:rsidRPr="00A0547C">
              <w:rPr>
                <w:rFonts w:cs="Arial"/>
              </w:rPr>
              <w:t>Total interference in UL sub-band from TX and RX</w:t>
            </w:r>
          </w:p>
        </w:tc>
        <w:tc>
          <w:tcPr>
            <w:tcW w:w="2864" w:type="dxa"/>
            <w:gridSpan w:val="2"/>
          </w:tcPr>
          <w:p w14:paraId="1CB6239A" w14:textId="77777777" w:rsidR="00745624" w:rsidRPr="00A0547C" w:rsidRDefault="00745624" w:rsidP="002600B7">
            <w:pPr>
              <w:rPr>
                <w:rFonts w:cs="Arial"/>
              </w:rPr>
            </w:pPr>
            <w:r w:rsidRPr="00A0547C">
              <w:rPr>
                <w:rFonts w:cs="Arial"/>
              </w:rPr>
              <w:t>Receiver saturated</w:t>
            </w:r>
          </w:p>
        </w:tc>
      </w:tr>
      <w:tr w:rsidR="00745624" w:rsidRPr="001229A3" w14:paraId="6D572C13" w14:textId="77777777" w:rsidTr="002600B7">
        <w:trPr>
          <w:trHeight w:val="90"/>
          <w:jc w:val="center"/>
        </w:trPr>
        <w:tc>
          <w:tcPr>
            <w:tcW w:w="3782" w:type="dxa"/>
            <w:gridSpan w:val="2"/>
          </w:tcPr>
          <w:p w14:paraId="699DE2F4" w14:textId="77777777" w:rsidR="00745624" w:rsidRPr="00A0547C" w:rsidRDefault="00745624" w:rsidP="002600B7">
            <w:pPr>
              <w:rPr>
                <w:rFonts w:cs="Arial"/>
              </w:rPr>
            </w:pPr>
            <w:r w:rsidRPr="00A0547C">
              <w:rPr>
                <w:rFonts w:cs="Arial"/>
              </w:rPr>
              <w:t>Desensitization in UL sub-band from TX and RX</w:t>
            </w:r>
          </w:p>
        </w:tc>
        <w:tc>
          <w:tcPr>
            <w:tcW w:w="2864" w:type="dxa"/>
            <w:gridSpan w:val="2"/>
          </w:tcPr>
          <w:p w14:paraId="69188946" w14:textId="77777777" w:rsidR="00745624" w:rsidRPr="00A0547C" w:rsidRDefault="00745624" w:rsidP="002600B7">
            <w:pPr>
              <w:rPr>
                <w:rFonts w:cs="Arial"/>
              </w:rPr>
            </w:pPr>
            <w:r w:rsidRPr="00A0547C">
              <w:rPr>
                <w:rFonts w:cs="Arial"/>
              </w:rPr>
              <w:t>Receiver saturated</w:t>
            </w:r>
          </w:p>
        </w:tc>
      </w:tr>
      <w:tr w:rsidR="00745624" w:rsidRPr="001229A3" w14:paraId="47BEAB9A" w14:textId="77777777" w:rsidTr="002600B7">
        <w:trPr>
          <w:trHeight w:val="90"/>
          <w:jc w:val="center"/>
        </w:trPr>
        <w:tc>
          <w:tcPr>
            <w:tcW w:w="6646" w:type="dxa"/>
            <w:gridSpan w:val="4"/>
          </w:tcPr>
          <w:p w14:paraId="4442D973" w14:textId="0A9C9862" w:rsidR="00745624" w:rsidRPr="00A0547C" w:rsidRDefault="00745624" w:rsidP="002600B7">
            <w:pPr>
              <w:rPr>
                <w:rFonts w:cs="Arial"/>
              </w:rPr>
            </w:pPr>
            <w:r w:rsidRPr="00A0547C">
              <w:rPr>
                <w:rFonts w:cs="Arial"/>
              </w:rPr>
              <w:t xml:space="preserve">NOTE 1: Beam </w:t>
            </w:r>
            <w:r w:rsidR="00CE136A">
              <w:rPr>
                <w:rFonts w:cs="Arial"/>
              </w:rPr>
              <w:t>nulling</w:t>
            </w:r>
            <w:r w:rsidR="00CE136A" w:rsidRPr="00A0547C">
              <w:rPr>
                <w:rFonts w:cs="Arial"/>
              </w:rPr>
              <w:t xml:space="preserve"> </w:t>
            </w:r>
            <w:r w:rsidRPr="00A0547C">
              <w:rPr>
                <w:rFonts w:cs="Arial"/>
              </w:rPr>
              <w:t>depends on the tolerated degradation to far field energy and MIMO performance, which has not been discussed. Hence tentative values are presented.</w:t>
            </w:r>
            <w:r w:rsidR="0085583A">
              <w:rPr>
                <w:rFonts w:cs="Arial"/>
              </w:rPr>
              <w:t xml:space="preserve"> </w:t>
            </w:r>
          </w:p>
          <w:p w14:paraId="25CC70BF" w14:textId="77777777" w:rsidR="00745624" w:rsidRDefault="00745624" w:rsidP="002600B7">
            <w:pPr>
              <w:rPr>
                <w:rFonts w:cs="Arial"/>
              </w:rPr>
            </w:pPr>
            <w:r w:rsidRPr="00A0547C">
              <w:rPr>
                <w:rFonts w:cs="Arial"/>
              </w:rPr>
              <w:t>NOTE 2: Digital IC is highly complex for a large antenna array an not possible due to the receiver being saturated.</w:t>
            </w:r>
          </w:p>
          <w:p w14:paraId="539CF70E" w14:textId="0E75FAB5" w:rsidR="00283334" w:rsidRPr="00A0547C" w:rsidRDefault="00283334" w:rsidP="002600B7">
            <w:pPr>
              <w:rPr>
                <w:rFonts w:cs="Arial"/>
              </w:rPr>
            </w:pPr>
            <w:r>
              <w:rPr>
                <w:rFonts w:cs="Arial"/>
              </w:rPr>
              <w:t>NOTE 3: Antenna isolation varies +-15dB depending on beam direction. Average is 65dB.</w:t>
            </w:r>
            <w:r w:rsidR="00063928">
              <w:rPr>
                <w:rFonts w:cs="Arial"/>
              </w:rPr>
              <w:t xml:space="preserve"> </w:t>
            </w:r>
          </w:p>
        </w:tc>
      </w:tr>
    </w:tbl>
    <w:p w14:paraId="78CA12C7" w14:textId="77777777" w:rsidR="00745624" w:rsidRDefault="00745624" w:rsidP="00745624"/>
    <w:p w14:paraId="5DE8D84B" w14:textId="77777777" w:rsidR="00745624" w:rsidRPr="00745624" w:rsidRDefault="00745624" w:rsidP="00745624">
      <w:pPr>
        <w:rPr>
          <w:lang w:val="en-GB" w:eastAsia="ja-JP"/>
        </w:rPr>
      </w:pPr>
    </w:p>
    <w:p w14:paraId="54C85CD0" w14:textId="7BE5B093" w:rsidR="00620CB7" w:rsidRDefault="00620CB7" w:rsidP="00620CB7">
      <w:pPr>
        <w:pStyle w:val="Heading4"/>
      </w:pPr>
      <w:r>
        <w:t>2.1.2.2     Medium range BS class</w:t>
      </w:r>
    </w:p>
    <w:p w14:paraId="4ACE67EF" w14:textId="6EEA6061" w:rsidR="00AC6940" w:rsidRDefault="00AC6940" w:rsidP="00AC6940">
      <w:r>
        <w:t xml:space="preserve">“RSIC” for a medium range BS is provided in tables 2.1.2.2-1 to 2.1.2.2-3. </w:t>
      </w:r>
      <w:r w:rsidR="005D71A2">
        <w:t xml:space="preserve">As for WA, it is important to note that the dBm calculation and sensitivity calculation are based on an assumption that all transmitters create the same amount of </w:t>
      </w:r>
      <w:r w:rsidR="00FD2F87">
        <w:t>interference,</w:t>
      </w:r>
      <w:r w:rsidR="005D71A2">
        <w:t xml:space="preserve"> and all receivers experience the same input power. In reality, this will not be the case and a more careful analysis may be needed. However, the analysis presented in this section may still provide insights into general trends. </w:t>
      </w:r>
      <w:r>
        <w:t>The BS is assumed to just meet 3</w:t>
      </w:r>
      <w:r w:rsidR="00E957E9">
        <w:t>GPP</w:t>
      </w:r>
      <w:r>
        <w:t xml:space="preserve"> requirements</w:t>
      </w:r>
      <w:r w:rsidR="00827B20">
        <w:t xml:space="preserve"> in most respects</w:t>
      </w:r>
      <w:r>
        <w:t xml:space="preserve">, but to achieve an IIP3 of -14.6dB, which is 10dB greater than the minimum necessary for meeting 3GPP requirements. It may be expected that a typical receiver may </w:t>
      </w:r>
      <w:r w:rsidR="00E957E9">
        <w:t>have a somewhat larger IIP3 than strictly needed to meet</w:t>
      </w:r>
      <w:r>
        <w:t xml:space="preserve"> 3GPP requirements.</w:t>
      </w:r>
    </w:p>
    <w:p w14:paraId="6B761EBA" w14:textId="77777777" w:rsidR="00AC6940" w:rsidRDefault="00AC6940" w:rsidP="00AC6940">
      <w:r>
        <w:t>The table indicates that SBFD can be operated with a medium range BS with a sensitivity degradation of just below 15dB. The degradation may be acceptable in scenarios where the target performance metric is latency and coverage is not limited.</w:t>
      </w:r>
    </w:p>
    <w:p w14:paraId="291571B9" w14:textId="77777777" w:rsidR="00542B03" w:rsidRDefault="00542B03" w:rsidP="00AC6940"/>
    <w:p w14:paraId="60CA4198" w14:textId="1F264E49" w:rsidR="00542B03" w:rsidRPr="00542B03" w:rsidRDefault="00542B03" w:rsidP="00542B03">
      <w:pPr>
        <w:jc w:val="center"/>
        <w:rPr>
          <w:b/>
          <w:bCs/>
        </w:rPr>
      </w:pPr>
      <w:r>
        <w:rPr>
          <w:b/>
          <w:bCs/>
        </w:rPr>
        <w:t xml:space="preserve">Table 2.1.2.2-1 MR BS RSIC with </w:t>
      </w:r>
      <w:r w:rsidR="00F10940">
        <w:rPr>
          <w:b/>
          <w:bCs/>
        </w:rPr>
        <w:t>transmitter and receiver meeting 3GPP requirements</w:t>
      </w:r>
    </w:p>
    <w:tbl>
      <w:tblPr>
        <w:tblStyle w:val="TableGrid7"/>
        <w:tblW w:w="6646" w:type="dxa"/>
        <w:jc w:val="center"/>
        <w:tblLook w:val="04A0" w:firstRow="1" w:lastRow="0" w:firstColumn="1" w:lastColumn="0" w:noHBand="0" w:noVBand="1"/>
      </w:tblPr>
      <w:tblGrid>
        <w:gridCol w:w="1708"/>
        <w:gridCol w:w="2058"/>
        <w:gridCol w:w="1427"/>
        <w:gridCol w:w="1453"/>
      </w:tblGrid>
      <w:tr w:rsidR="00AC6940" w:rsidRPr="007C09B1" w14:paraId="68FF9A2C" w14:textId="77777777" w:rsidTr="00283334">
        <w:trPr>
          <w:trHeight w:val="235"/>
          <w:jc w:val="center"/>
        </w:trPr>
        <w:tc>
          <w:tcPr>
            <w:tcW w:w="3766" w:type="dxa"/>
            <w:gridSpan w:val="2"/>
          </w:tcPr>
          <w:p w14:paraId="2D85BCC8" w14:textId="77777777" w:rsidR="00AC6940" w:rsidRPr="007C09B1" w:rsidRDefault="00AC6940" w:rsidP="002600B7">
            <w:pPr>
              <w:jc w:val="center"/>
              <w:rPr>
                <w:rFonts w:ascii="Times New Roman" w:hAnsi="Times New Roman"/>
                <w:sz w:val="20"/>
                <w:szCs w:val="20"/>
              </w:rPr>
            </w:pPr>
            <w:r w:rsidRPr="007C09B1">
              <w:rPr>
                <w:b/>
                <w:bCs/>
              </w:rPr>
              <w:t xml:space="preserve">FR1 </w:t>
            </w:r>
            <w:r>
              <w:rPr>
                <w:b/>
                <w:bCs/>
              </w:rPr>
              <w:t>Medium range</w:t>
            </w:r>
            <w:r w:rsidRPr="007C09B1">
              <w:rPr>
                <w:b/>
                <w:bCs/>
              </w:rPr>
              <w:t xml:space="preserve"> BS</w:t>
            </w:r>
          </w:p>
        </w:tc>
        <w:tc>
          <w:tcPr>
            <w:tcW w:w="1427" w:type="dxa"/>
          </w:tcPr>
          <w:p w14:paraId="7EA81E31" w14:textId="77777777" w:rsidR="00AC6940" w:rsidRPr="007C09B1" w:rsidRDefault="00AC6940" w:rsidP="002600B7">
            <w:pPr>
              <w:rPr>
                <w:rFonts w:ascii="Times New Roman" w:hAnsi="Times New Roman"/>
                <w:sz w:val="20"/>
                <w:szCs w:val="20"/>
              </w:rPr>
            </w:pPr>
            <w:r w:rsidRPr="007C09B1">
              <w:rPr>
                <w:b/>
                <w:bCs/>
              </w:rPr>
              <w:t>Transmitter</w:t>
            </w:r>
          </w:p>
        </w:tc>
        <w:tc>
          <w:tcPr>
            <w:tcW w:w="1453" w:type="dxa"/>
          </w:tcPr>
          <w:p w14:paraId="129B4054" w14:textId="77777777" w:rsidR="00AC6940" w:rsidRPr="007C09B1" w:rsidRDefault="00AC6940" w:rsidP="002600B7">
            <w:pPr>
              <w:rPr>
                <w:rFonts w:ascii="Times New Roman" w:hAnsi="Times New Roman"/>
                <w:b/>
                <w:bCs/>
                <w:sz w:val="20"/>
                <w:szCs w:val="20"/>
              </w:rPr>
            </w:pPr>
            <w:r w:rsidRPr="007C09B1">
              <w:rPr>
                <w:b/>
                <w:bCs/>
              </w:rPr>
              <w:t>Receiver</w:t>
            </w:r>
            <w:r>
              <w:rPr>
                <w:b/>
                <w:bCs/>
              </w:rPr>
              <w:t xml:space="preserve"> </w:t>
            </w:r>
          </w:p>
        </w:tc>
      </w:tr>
      <w:tr w:rsidR="00AC6940" w:rsidRPr="007C09B1" w14:paraId="73B7095B" w14:textId="77777777" w:rsidTr="00283334">
        <w:trPr>
          <w:trHeight w:val="260"/>
          <w:jc w:val="center"/>
        </w:trPr>
        <w:tc>
          <w:tcPr>
            <w:tcW w:w="3766" w:type="dxa"/>
            <w:gridSpan w:val="2"/>
          </w:tcPr>
          <w:p w14:paraId="30CA8B03" w14:textId="77777777" w:rsidR="00AC6940" w:rsidRPr="00F10940" w:rsidRDefault="00AC6940" w:rsidP="002600B7">
            <w:pPr>
              <w:rPr>
                <w:rFonts w:cs="Arial"/>
              </w:rPr>
            </w:pPr>
            <w:r w:rsidRPr="00F10940">
              <w:rPr>
                <w:rFonts w:cs="Arial"/>
              </w:rPr>
              <w:t>Assumed transmit power in DL sub-band</w:t>
            </w:r>
          </w:p>
        </w:tc>
        <w:tc>
          <w:tcPr>
            <w:tcW w:w="2880" w:type="dxa"/>
            <w:gridSpan w:val="2"/>
          </w:tcPr>
          <w:p w14:paraId="6543C3AF" w14:textId="77777777" w:rsidR="00AC6940" w:rsidRPr="00F10940" w:rsidRDefault="00AC6940" w:rsidP="002600B7">
            <w:pPr>
              <w:rPr>
                <w:rFonts w:cs="Arial"/>
              </w:rPr>
            </w:pPr>
            <w:r w:rsidRPr="00F10940">
              <w:rPr>
                <w:rFonts w:cs="Arial"/>
              </w:rPr>
              <w:t>38 dBm</w:t>
            </w:r>
          </w:p>
        </w:tc>
      </w:tr>
      <w:tr w:rsidR="00283334" w:rsidRPr="007C09B1" w14:paraId="602B11C6" w14:textId="77777777" w:rsidTr="00283334">
        <w:trPr>
          <w:trHeight w:val="260"/>
          <w:jc w:val="center"/>
        </w:trPr>
        <w:tc>
          <w:tcPr>
            <w:tcW w:w="1708" w:type="dxa"/>
            <w:vMerge w:val="restart"/>
          </w:tcPr>
          <w:p w14:paraId="4FEEE0C4" w14:textId="77777777" w:rsidR="00283334" w:rsidRPr="00F10940" w:rsidRDefault="00283334" w:rsidP="00283334">
            <w:pPr>
              <w:rPr>
                <w:rFonts w:cs="Arial"/>
              </w:rPr>
            </w:pPr>
            <w:r w:rsidRPr="00F10940">
              <w:rPr>
                <w:rFonts w:cs="Arial"/>
              </w:rPr>
              <w:t xml:space="preserve">Component capability </w:t>
            </w:r>
          </w:p>
        </w:tc>
        <w:tc>
          <w:tcPr>
            <w:tcW w:w="2058" w:type="dxa"/>
          </w:tcPr>
          <w:p w14:paraId="1A31B106" w14:textId="4C01AE36" w:rsidR="00283334" w:rsidRPr="00F10940" w:rsidRDefault="00FA27EF" w:rsidP="00283334">
            <w:pPr>
              <w:rPr>
                <w:rFonts w:cs="Arial"/>
              </w:rPr>
            </w:pPr>
            <w:r>
              <w:rPr>
                <w:rFonts w:cs="Arial"/>
              </w:rPr>
              <w:t>Antenna</w:t>
            </w:r>
            <w:r w:rsidRPr="00A0547C">
              <w:rPr>
                <w:rFonts w:cs="Arial"/>
              </w:rPr>
              <w:t xml:space="preserve"> </w:t>
            </w:r>
            <w:r w:rsidR="00283334" w:rsidRPr="00F10940">
              <w:rPr>
                <w:rFonts w:cs="Arial"/>
              </w:rPr>
              <w:t xml:space="preserve">isolation </w:t>
            </w:r>
          </w:p>
        </w:tc>
        <w:tc>
          <w:tcPr>
            <w:tcW w:w="1427" w:type="dxa"/>
          </w:tcPr>
          <w:p w14:paraId="7F60E348" w14:textId="20D29C54" w:rsidR="00283334" w:rsidRPr="00F10940" w:rsidRDefault="00283334" w:rsidP="00283334">
            <w:pPr>
              <w:rPr>
                <w:rFonts w:cs="Arial"/>
              </w:rPr>
            </w:pPr>
            <w:r w:rsidRPr="006B5E8F">
              <w:rPr>
                <w:rFonts w:cs="Arial"/>
              </w:rPr>
              <w:t>65 dBc +</w:t>
            </w:r>
            <w:r w:rsidR="00466320">
              <w:rPr>
                <w:rFonts w:cs="Arial"/>
              </w:rPr>
              <w:t>/</w:t>
            </w:r>
            <w:r w:rsidRPr="006B5E8F">
              <w:rPr>
                <w:rFonts w:cs="Arial"/>
              </w:rPr>
              <w:t>- 15dB (NOTE 3)</w:t>
            </w:r>
          </w:p>
        </w:tc>
        <w:tc>
          <w:tcPr>
            <w:tcW w:w="1453" w:type="dxa"/>
          </w:tcPr>
          <w:p w14:paraId="42FC3286" w14:textId="79AF552F" w:rsidR="00283334" w:rsidRPr="00F10940" w:rsidRDefault="00283334" w:rsidP="00283334">
            <w:pPr>
              <w:rPr>
                <w:rFonts w:cs="Arial"/>
              </w:rPr>
            </w:pPr>
            <w:r w:rsidRPr="006B5E8F">
              <w:rPr>
                <w:rFonts w:cs="Arial"/>
              </w:rPr>
              <w:t>65 dBc +</w:t>
            </w:r>
            <w:r w:rsidR="00230697">
              <w:rPr>
                <w:rFonts w:cs="Arial"/>
              </w:rPr>
              <w:t>/</w:t>
            </w:r>
            <w:r w:rsidRPr="006B5E8F">
              <w:rPr>
                <w:rFonts w:cs="Arial"/>
              </w:rPr>
              <w:t>- 15dB (NOTE 3)</w:t>
            </w:r>
          </w:p>
        </w:tc>
      </w:tr>
      <w:tr w:rsidR="00AC6940" w:rsidRPr="007C09B1" w14:paraId="74FC3871" w14:textId="77777777" w:rsidTr="00283334">
        <w:trPr>
          <w:trHeight w:val="364"/>
          <w:jc w:val="center"/>
        </w:trPr>
        <w:tc>
          <w:tcPr>
            <w:tcW w:w="1708" w:type="dxa"/>
            <w:vMerge/>
          </w:tcPr>
          <w:p w14:paraId="6F55C3A0" w14:textId="77777777" w:rsidR="00AC6940" w:rsidRPr="00F10940" w:rsidRDefault="00AC6940" w:rsidP="002600B7">
            <w:pPr>
              <w:rPr>
                <w:rFonts w:cs="Arial"/>
              </w:rPr>
            </w:pPr>
          </w:p>
        </w:tc>
        <w:tc>
          <w:tcPr>
            <w:tcW w:w="2058" w:type="dxa"/>
          </w:tcPr>
          <w:p w14:paraId="483EC424" w14:textId="77777777" w:rsidR="00AC6940" w:rsidRPr="00F10940" w:rsidRDefault="00AC6940" w:rsidP="002600B7">
            <w:pPr>
              <w:rPr>
                <w:rFonts w:cs="Arial"/>
              </w:rPr>
            </w:pPr>
            <w:r w:rsidRPr="00F10940">
              <w:rPr>
                <w:rFonts w:cs="Arial"/>
              </w:rPr>
              <w:t>Frequency isolation</w:t>
            </w:r>
          </w:p>
        </w:tc>
        <w:tc>
          <w:tcPr>
            <w:tcW w:w="1427" w:type="dxa"/>
          </w:tcPr>
          <w:p w14:paraId="2AF76C06" w14:textId="77777777" w:rsidR="00AC6940" w:rsidRPr="00F10940" w:rsidRDefault="00AC6940" w:rsidP="002600B7">
            <w:pPr>
              <w:rPr>
                <w:rFonts w:cs="Arial"/>
              </w:rPr>
            </w:pPr>
            <w:r w:rsidRPr="00F10940">
              <w:rPr>
                <w:rFonts w:cs="Arial"/>
              </w:rPr>
              <w:t xml:space="preserve">45 dBc </w:t>
            </w:r>
          </w:p>
        </w:tc>
        <w:tc>
          <w:tcPr>
            <w:tcW w:w="1453" w:type="dxa"/>
          </w:tcPr>
          <w:p w14:paraId="70F7FEF0" w14:textId="77777777" w:rsidR="00AC6940" w:rsidRPr="00F10940" w:rsidRDefault="00AC6940" w:rsidP="002600B7">
            <w:pPr>
              <w:rPr>
                <w:rFonts w:cs="Arial"/>
              </w:rPr>
            </w:pPr>
            <w:r w:rsidRPr="00F10940">
              <w:rPr>
                <w:rFonts w:cs="Arial"/>
              </w:rPr>
              <w:t>39 dBc (NOTE 2)</w:t>
            </w:r>
          </w:p>
        </w:tc>
      </w:tr>
      <w:tr w:rsidR="00AC6940" w:rsidRPr="007C09B1" w14:paraId="690380BE" w14:textId="77777777" w:rsidTr="00283334">
        <w:trPr>
          <w:trHeight w:val="254"/>
          <w:jc w:val="center"/>
        </w:trPr>
        <w:tc>
          <w:tcPr>
            <w:tcW w:w="1708" w:type="dxa"/>
            <w:vMerge/>
          </w:tcPr>
          <w:p w14:paraId="0B0E3F9D" w14:textId="77777777" w:rsidR="00AC6940" w:rsidRPr="00F10940" w:rsidRDefault="00AC6940" w:rsidP="002600B7">
            <w:pPr>
              <w:rPr>
                <w:rFonts w:cs="Arial"/>
              </w:rPr>
            </w:pPr>
          </w:p>
        </w:tc>
        <w:tc>
          <w:tcPr>
            <w:tcW w:w="2058" w:type="dxa"/>
          </w:tcPr>
          <w:p w14:paraId="3CAB278D" w14:textId="77777777" w:rsidR="00AC6940" w:rsidRPr="00F10940" w:rsidRDefault="00AC6940" w:rsidP="002600B7">
            <w:pPr>
              <w:rPr>
                <w:rFonts w:cs="Arial"/>
              </w:rPr>
            </w:pPr>
            <w:r w:rsidRPr="00F10940">
              <w:rPr>
                <w:rFonts w:cs="Arial"/>
              </w:rPr>
              <w:t>Beam nulling /isolation</w:t>
            </w:r>
          </w:p>
        </w:tc>
        <w:tc>
          <w:tcPr>
            <w:tcW w:w="1427" w:type="dxa"/>
          </w:tcPr>
          <w:p w14:paraId="0D192AEF" w14:textId="77777777" w:rsidR="00AC6940" w:rsidRPr="00F10940" w:rsidRDefault="00AC6940" w:rsidP="002600B7">
            <w:pPr>
              <w:rPr>
                <w:rFonts w:cs="Arial"/>
              </w:rPr>
            </w:pPr>
            <w:r w:rsidRPr="00F10940">
              <w:rPr>
                <w:rFonts w:cs="Arial"/>
              </w:rPr>
              <w:t xml:space="preserve">5-10 dBc </w:t>
            </w:r>
          </w:p>
          <w:p w14:paraId="1990DD15" w14:textId="77777777" w:rsidR="00AC6940" w:rsidRPr="00F10940" w:rsidRDefault="00AC6940" w:rsidP="002600B7">
            <w:pPr>
              <w:rPr>
                <w:rFonts w:cs="Arial"/>
              </w:rPr>
            </w:pPr>
            <w:r w:rsidRPr="00F10940">
              <w:rPr>
                <w:rFonts w:cs="Arial"/>
              </w:rPr>
              <w:t>(NOTE 1)</w:t>
            </w:r>
          </w:p>
        </w:tc>
        <w:tc>
          <w:tcPr>
            <w:tcW w:w="1453" w:type="dxa"/>
          </w:tcPr>
          <w:p w14:paraId="657E2254" w14:textId="77777777" w:rsidR="00AC6940" w:rsidRPr="00F10940" w:rsidRDefault="00AC6940" w:rsidP="002600B7">
            <w:pPr>
              <w:rPr>
                <w:rFonts w:cs="Arial"/>
              </w:rPr>
            </w:pPr>
            <w:r w:rsidRPr="00F10940">
              <w:rPr>
                <w:rFonts w:cs="Arial"/>
              </w:rPr>
              <w:t>5-10 dBc</w:t>
            </w:r>
          </w:p>
          <w:p w14:paraId="32F7D718" w14:textId="77777777" w:rsidR="00AC6940" w:rsidRPr="00F10940" w:rsidRDefault="00AC6940" w:rsidP="002600B7">
            <w:pPr>
              <w:rPr>
                <w:rFonts w:cs="Arial"/>
              </w:rPr>
            </w:pPr>
            <w:r w:rsidRPr="00F10940">
              <w:rPr>
                <w:rFonts w:cs="Arial"/>
              </w:rPr>
              <w:t>(NOTE 1)</w:t>
            </w:r>
          </w:p>
        </w:tc>
      </w:tr>
      <w:tr w:rsidR="00AC6940" w:rsidRPr="007C09B1" w14:paraId="189EB0CD" w14:textId="77777777" w:rsidTr="00283334">
        <w:trPr>
          <w:trHeight w:val="344"/>
          <w:jc w:val="center"/>
        </w:trPr>
        <w:tc>
          <w:tcPr>
            <w:tcW w:w="1708" w:type="dxa"/>
            <w:vMerge/>
          </w:tcPr>
          <w:p w14:paraId="466EEEBC" w14:textId="77777777" w:rsidR="00AC6940" w:rsidRPr="00F10940" w:rsidRDefault="00AC6940" w:rsidP="002600B7">
            <w:pPr>
              <w:rPr>
                <w:rFonts w:cs="Arial"/>
              </w:rPr>
            </w:pPr>
          </w:p>
        </w:tc>
        <w:tc>
          <w:tcPr>
            <w:tcW w:w="2058" w:type="dxa"/>
          </w:tcPr>
          <w:p w14:paraId="28C989D9" w14:textId="77777777" w:rsidR="00AC6940" w:rsidRPr="00F10940" w:rsidRDefault="00AC6940" w:rsidP="002600B7">
            <w:pPr>
              <w:rPr>
                <w:rFonts w:cs="Arial"/>
              </w:rPr>
            </w:pPr>
            <w:r w:rsidRPr="00F10940">
              <w:rPr>
                <w:rFonts w:cs="Arial"/>
              </w:rPr>
              <w:t xml:space="preserve">Digital IC </w:t>
            </w:r>
          </w:p>
        </w:tc>
        <w:tc>
          <w:tcPr>
            <w:tcW w:w="1427" w:type="dxa"/>
          </w:tcPr>
          <w:p w14:paraId="56BA24B8" w14:textId="77777777" w:rsidR="00AC6940" w:rsidRPr="00F10940" w:rsidRDefault="00AC6940" w:rsidP="002600B7">
            <w:pPr>
              <w:rPr>
                <w:rFonts w:cs="Arial"/>
              </w:rPr>
            </w:pPr>
            <w:r w:rsidRPr="00F10940">
              <w:rPr>
                <w:rFonts w:cs="Arial"/>
              </w:rPr>
              <w:t>10-15 dBc</w:t>
            </w:r>
          </w:p>
          <w:p w14:paraId="3E1F8D59" w14:textId="77777777" w:rsidR="00AC6940" w:rsidRPr="00F10940" w:rsidRDefault="00AC6940" w:rsidP="002600B7">
            <w:pPr>
              <w:rPr>
                <w:rFonts w:cs="Arial"/>
              </w:rPr>
            </w:pPr>
          </w:p>
        </w:tc>
        <w:tc>
          <w:tcPr>
            <w:tcW w:w="1453" w:type="dxa"/>
          </w:tcPr>
          <w:p w14:paraId="5B7E5563" w14:textId="77777777" w:rsidR="00AC6940" w:rsidRPr="00F10940" w:rsidRDefault="00AC6940" w:rsidP="002600B7">
            <w:pPr>
              <w:rPr>
                <w:rFonts w:cs="Arial"/>
              </w:rPr>
            </w:pPr>
          </w:p>
        </w:tc>
      </w:tr>
      <w:tr w:rsidR="00AC6940" w:rsidRPr="007C09B1" w14:paraId="6512A370" w14:textId="77777777" w:rsidTr="00283334">
        <w:trPr>
          <w:trHeight w:val="90"/>
          <w:jc w:val="center"/>
        </w:trPr>
        <w:tc>
          <w:tcPr>
            <w:tcW w:w="3766" w:type="dxa"/>
            <w:gridSpan w:val="2"/>
          </w:tcPr>
          <w:p w14:paraId="1AF1694A" w14:textId="77777777" w:rsidR="00AC6940" w:rsidRPr="00F10940" w:rsidRDefault="00AC6940" w:rsidP="002600B7">
            <w:pPr>
              <w:rPr>
                <w:rFonts w:cs="Arial"/>
              </w:rPr>
            </w:pPr>
            <w:r w:rsidRPr="00F10940">
              <w:rPr>
                <w:rFonts w:cs="Arial"/>
              </w:rPr>
              <w:t xml:space="preserve">Overall RSIC capability </w:t>
            </w:r>
          </w:p>
        </w:tc>
        <w:tc>
          <w:tcPr>
            <w:tcW w:w="1427" w:type="dxa"/>
          </w:tcPr>
          <w:p w14:paraId="3A60F3EE" w14:textId="6CCFD68E" w:rsidR="00AC6940" w:rsidRPr="00F10940" w:rsidRDefault="00AC6940" w:rsidP="002600B7">
            <w:pPr>
              <w:rPr>
                <w:rFonts w:cs="Arial"/>
              </w:rPr>
            </w:pPr>
            <w:r w:rsidRPr="00F10940">
              <w:rPr>
                <w:rFonts w:cs="Arial"/>
              </w:rPr>
              <w:t>1</w:t>
            </w:r>
            <w:r w:rsidR="00F07A61">
              <w:rPr>
                <w:rFonts w:cs="Arial"/>
              </w:rPr>
              <w:t>25</w:t>
            </w:r>
            <w:r w:rsidRPr="00F10940">
              <w:rPr>
                <w:rFonts w:cs="Arial"/>
              </w:rPr>
              <w:t>-1</w:t>
            </w:r>
            <w:r w:rsidR="00F07A61">
              <w:rPr>
                <w:rFonts w:cs="Arial"/>
              </w:rPr>
              <w:t>35</w:t>
            </w:r>
            <w:r w:rsidRPr="00F10940">
              <w:rPr>
                <w:rFonts w:cs="Arial"/>
              </w:rPr>
              <w:t xml:space="preserve"> dBc</w:t>
            </w:r>
          </w:p>
        </w:tc>
        <w:tc>
          <w:tcPr>
            <w:tcW w:w="1453" w:type="dxa"/>
          </w:tcPr>
          <w:p w14:paraId="347AC635" w14:textId="77777777" w:rsidR="00AC6940" w:rsidRPr="00F10940" w:rsidRDefault="00AC6940" w:rsidP="002600B7">
            <w:pPr>
              <w:rPr>
                <w:rFonts w:cs="Arial"/>
              </w:rPr>
            </w:pPr>
            <w:r w:rsidRPr="00F10940">
              <w:rPr>
                <w:rFonts w:cs="Arial"/>
              </w:rPr>
              <w:t>114 dBc</w:t>
            </w:r>
          </w:p>
        </w:tc>
      </w:tr>
      <w:tr w:rsidR="00AC6940" w:rsidRPr="007C09B1" w14:paraId="2082F1A7" w14:textId="77777777" w:rsidTr="00283334">
        <w:trPr>
          <w:trHeight w:val="90"/>
          <w:jc w:val="center"/>
        </w:trPr>
        <w:tc>
          <w:tcPr>
            <w:tcW w:w="1708" w:type="dxa"/>
            <w:vMerge w:val="restart"/>
          </w:tcPr>
          <w:p w14:paraId="1714E4C5" w14:textId="77777777" w:rsidR="00AC6940" w:rsidRPr="00F10940" w:rsidRDefault="00AC6940" w:rsidP="002600B7">
            <w:pPr>
              <w:rPr>
                <w:rFonts w:cs="Arial"/>
              </w:rPr>
            </w:pPr>
            <w:r w:rsidRPr="00F10940">
              <w:rPr>
                <w:rFonts w:cs="Arial"/>
              </w:rPr>
              <w:t>additional implementation details</w:t>
            </w:r>
          </w:p>
        </w:tc>
        <w:tc>
          <w:tcPr>
            <w:tcW w:w="2058" w:type="dxa"/>
          </w:tcPr>
          <w:p w14:paraId="17990E52" w14:textId="77777777" w:rsidR="00AC6940" w:rsidRPr="00F10940" w:rsidRDefault="00AC6940" w:rsidP="002600B7">
            <w:pPr>
              <w:rPr>
                <w:rFonts w:cs="Arial"/>
              </w:rPr>
            </w:pPr>
            <w:r w:rsidRPr="00F10940">
              <w:rPr>
                <w:rFonts w:cs="Arial"/>
              </w:rPr>
              <w:t>SBFD configuration</w:t>
            </w:r>
          </w:p>
        </w:tc>
        <w:tc>
          <w:tcPr>
            <w:tcW w:w="2880" w:type="dxa"/>
            <w:gridSpan w:val="2"/>
          </w:tcPr>
          <w:p w14:paraId="65C70E78" w14:textId="77777777" w:rsidR="00AC6940" w:rsidRPr="00F10940" w:rsidRDefault="00AC6940" w:rsidP="002600B7">
            <w:pPr>
              <w:rPr>
                <w:rFonts w:cs="Arial"/>
              </w:rPr>
            </w:pPr>
            <w:r w:rsidRPr="00F10940">
              <w:rPr>
                <w:rFonts w:cs="Arial"/>
              </w:rPr>
              <w:t>DUD structure with 40/20/40MHz assumed. See section 2.3</w:t>
            </w:r>
          </w:p>
        </w:tc>
      </w:tr>
      <w:tr w:rsidR="00AC6940" w:rsidRPr="007C09B1" w14:paraId="0B7600F3" w14:textId="77777777" w:rsidTr="00283334">
        <w:trPr>
          <w:trHeight w:val="90"/>
          <w:jc w:val="center"/>
        </w:trPr>
        <w:tc>
          <w:tcPr>
            <w:tcW w:w="1708" w:type="dxa"/>
            <w:vMerge/>
          </w:tcPr>
          <w:p w14:paraId="5A7D6843" w14:textId="77777777" w:rsidR="00AC6940" w:rsidRPr="00F10940" w:rsidRDefault="00AC6940" w:rsidP="002600B7">
            <w:pPr>
              <w:rPr>
                <w:rFonts w:cs="Arial"/>
              </w:rPr>
            </w:pPr>
          </w:p>
        </w:tc>
        <w:tc>
          <w:tcPr>
            <w:tcW w:w="2058" w:type="dxa"/>
          </w:tcPr>
          <w:p w14:paraId="1815AEF4" w14:textId="77777777" w:rsidR="00AC6940" w:rsidRPr="00F10940" w:rsidRDefault="00AC6940" w:rsidP="002600B7">
            <w:pPr>
              <w:rPr>
                <w:rFonts w:cs="Arial"/>
              </w:rPr>
            </w:pPr>
            <w:r w:rsidRPr="00F10940">
              <w:rPr>
                <w:rFonts w:cs="Arial"/>
              </w:rPr>
              <w:t>Guardband assumption (if exist)</w:t>
            </w:r>
          </w:p>
        </w:tc>
        <w:tc>
          <w:tcPr>
            <w:tcW w:w="2880" w:type="dxa"/>
            <w:gridSpan w:val="2"/>
          </w:tcPr>
          <w:p w14:paraId="12E58D9A" w14:textId="77777777" w:rsidR="00AC6940" w:rsidRPr="00F10940" w:rsidRDefault="00AC6940" w:rsidP="002600B7">
            <w:pPr>
              <w:rPr>
                <w:rFonts w:cs="Arial"/>
              </w:rPr>
            </w:pPr>
            <w:r w:rsidRPr="00F10940">
              <w:rPr>
                <w:rFonts w:cs="Arial"/>
              </w:rPr>
              <w:t>See section 2.3</w:t>
            </w:r>
          </w:p>
        </w:tc>
      </w:tr>
      <w:tr w:rsidR="00AC6940" w:rsidRPr="007C09B1" w14:paraId="521D7D55" w14:textId="77777777" w:rsidTr="00283334">
        <w:trPr>
          <w:trHeight w:val="90"/>
          <w:jc w:val="center"/>
        </w:trPr>
        <w:tc>
          <w:tcPr>
            <w:tcW w:w="1708" w:type="dxa"/>
            <w:vMerge/>
          </w:tcPr>
          <w:p w14:paraId="490F2000" w14:textId="77777777" w:rsidR="00AC6940" w:rsidRPr="00F10940" w:rsidRDefault="00AC6940" w:rsidP="002600B7">
            <w:pPr>
              <w:rPr>
                <w:rFonts w:cs="Arial"/>
              </w:rPr>
            </w:pPr>
          </w:p>
        </w:tc>
        <w:tc>
          <w:tcPr>
            <w:tcW w:w="2058" w:type="dxa"/>
          </w:tcPr>
          <w:p w14:paraId="644B82E7" w14:textId="77777777" w:rsidR="00AC6940" w:rsidRPr="00F10940" w:rsidRDefault="00AC6940" w:rsidP="002600B7">
            <w:pPr>
              <w:rPr>
                <w:rFonts w:cs="Arial"/>
              </w:rPr>
            </w:pPr>
            <w:r w:rsidRPr="00F10940">
              <w:rPr>
                <w:rFonts w:cs="Arial"/>
              </w:rPr>
              <w:t>Sub-band filtering assumption (if exist)</w:t>
            </w:r>
          </w:p>
        </w:tc>
        <w:tc>
          <w:tcPr>
            <w:tcW w:w="1427" w:type="dxa"/>
          </w:tcPr>
          <w:p w14:paraId="3FE9CF21" w14:textId="77777777" w:rsidR="00AC6940" w:rsidRPr="00F10940" w:rsidRDefault="00AC6940" w:rsidP="002600B7">
            <w:pPr>
              <w:rPr>
                <w:rFonts w:cs="Arial"/>
              </w:rPr>
            </w:pPr>
            <w:r w:rsidRPr="00F10940">
              <w:rPr>
                <w:rFonts w:cs="Arial"/>
              </w:rPr>
              <w:t xml:space="preserve">No TX filtering; filtering Q factor and size too high to be feasible. </w:t>
            </w:r>
            <w:r w:rsidRPr="00F10940">
              <w:rPr>
                <w:rFonts w:cs="Arial"/>
              </w:rPr>
              <w:lastRenderedPageBreak/>
              <w:t>See section 2.2</w:t>
            </w:r>
          </w:p>
        </w:tc>
        <w:tc>
          <w:tcPr>
            <w:tcW w:w="1453" w:type="dxa"/>
          </w:tcPr>
          <w:p w14:paraId="07BBFE75" w14:textId="77777777" w:rsidR="00AC6940" w:rsidRPr="00F10940" w:rsidRDefault="00AC6940" w:rsidP="002600B7">
            <w:pPr>
              <w:rPr>
                <w:rFonts w:cs="Arial"/>
              </w:rPr>
            </w:pPr>
            <w:r w:rsidRPr="00F10940">
              <w:rPr>
                <w:rFonts w:cs="Arial"/>
              </w:rPr>
              <w:lastRenderedPageBreak/>
              <w:t xml:space="preserve">No TX filtering; filtering Q factor and size too high to be feasible. </w:t>
            </w:r>
            <w:r w:rsidRPr="00F10940">
              <w:rPr>
                <w:rFonts w:cs="Arial"/>
              </w:rPr>
              <w:lastRenderedPageBreak/>
              <w:t>See section 2.2</w:t>
            </w:r>
          </w:p>
        </w:tc>
      </w:tr>
      <w:tr w:rsidR="00AC6940" w:rsidRPr="007C09B1" w14:paraId="33A340BD" w14:textId="77777777" w:rsidTr="00283334">
        <w:trPr>
          <w:trHeight w:val="90"/>
          <w:jc w:val="center"/>
        </w:trPr>
        <w:tc>
          <w:tcPr>
            <w:tcW w:w="1708" w:type="dxa"/>
            <w:vMerge/>
          </w:tcPr>
          <w:p w14:paraId="505E13DF" w14:textId="77777777" w:rsidR="00AC6940" w:rsidRPr="00F10940" w:rsidRDefault="00AC6940" w:rsidP="002600B7">
            <w:pPr>
              <w:rPr>
                <w:rFonts w:cs="Arial"/>
              </w:rPr>
            </w:pPr>
          </w:p>
        </w:tc>
        <w:tc>
          <w:tcPr>
            <w:tcW w:w="2058" w:type="dxa"/>
          </w:tcPr>
          <w:p w14:paraId="442D44BA" w14:textId="77777777" w:rsidR="00AC6940" w:rsidRPr="00F10940" w:rsidRDefault="00AC6940" w:rsidP="002600B7">
            <w:pPr>
              <w:rPr>
                <w:rFonts w:cs="Arial"/>
              </w:rPr>
            </w:pPr>
            <w:r w:rsidRPr="00F10940">
              <w:rPr>
                <w:rFonts w:cs="Arial"/>
              </w:rPr>
              <w:t>bandwidth over which suppression is achieved</w:t>
            </w:r>
          </w:p>
        </w:tc>
        <w:tc>
          <w:tcPr>
            <w:tcW w:w="2880" w:type="dxa"/>
            <w:gridSpan w:val="2"/>
          </w:tcPr>
          <w:p w14:paraId="17B270EF" w14:textId="77777777" w:rsidR="00AC6940" w:rsidRPr="00F10940" w:rsidRDefault="00AC6940" w:rsidP="002600B7">
            <w:pPr>
              <w:rPr>
                <w:rFonts w:cs="Arial"/>
              </w:rPr>
            </w:pPr>
            <w:r w:rsidRPr="00F10940">
              <w:rPr>
                <w:rFonts w:cs="Arial"/>
              </w:rPr>
              <w:t>Around 500MHz</w:t>
            </w:r>
          </w:p>
        </w:tc>
      </w:tr>
      <w:tr w:rsidR="00AC6940" w:rsidRPr="007C09B1" w14:paraId="28B74D68" w14:textId="77777777" w:rsidTr="00283334">
        <w:trPr>
          <w:trHeight w:val="90"/>
          <w:jc w:val="center"/>
        </w:trPr>
        <w:tc>
          <w:tcPr>
            <w:tcW w:w="1708" w:type="dxa"/>
            <w:vMerge/>
          </w:tcPr>
          <w:p w14:paraId="18F76A2E" w14:textId="77777777" w:rsidR="00AC6940" w:rsidRPr="00F10940" w:rsidRDefault="00AC6940" w:rsidP="002600B7">
            <w:pPr>
              <w:rPr>
                <w:rFonts w:cs="Arial"/>
              </w:rPr>
            </w:pPr>
          </w:p>
        </w:tc>
        <w:tc>
          <w:tcPr>
            <w:tcW w:w="2058" w:type="dxa"/>
          </w:tcPr>
          <w:p w14:paraId="66B1202E" w14:textId="77777777" w:rsidR="00AC6940" w:rsidRPr="00F10940" w:rsidRDefault="00AC6940" w:rsidP="002600B7">
            <w:pPr>
              <w:rPr>
                <w:rFonts w:cs="Arial"/>
              </w:rPr>
            </w:pPr>
            <w:r w:rsidRPr="00F10940">
              <w:rPr>
                <w:rFonts w:cs="Arial"/>
              </w:rPr>
              <w:t>Others</w:t>
            </w:r>
          </w:p>
        </w:tc>
        <w:tc>
          <w:tcPr>
            <w:tcW w:w="2880" w:type="dxa"/>
            <w:gridSpan w:val="2"/>
          </w:tcPr>
          <w:p w14:paraId="342C6AC4" w14:textId="778523A2" w:rsidR="00AC6940" w:rsidRPr="00F10940" w:rsidRDefault="00AC6940" w:rsidP="002600B7">
            <w:pPr>
              <w:rPr>
                <w:rFonts w:cs="Arial"/>
              </w:rPr>
            </w:pPr>
            <w:r w:rsidRPr="00F10940">
              <w:rPr>
                <w:rFonts w:cs="Arial"/>
              </w:rPr>
              <w:t>Digital IC suppression based on assumed isolation levels and TX model presented in [</w:t>
            </w:r>
            <w:r w:rsidR="00FC619E">
              <w:rPr>
                <w:rFonts w:cs="Arial"/>
              </w:rPr>
              <w:t>1</w:t>
            </w:r>
            <w:r w:rsidRPr="00F10940">
              <w:rPr>
                <w:rFonts w:cs="Arial"/>
              </w:rPr>
              <w:t>]</w:t>
            </w:r>
          </w:p>
          <w:p w14:paraId="2708A3D1" w14:textId="455099E7" w:rsidR="00AC6940" w:rsidRPr="00F10940" w:rsidRDefault="00AC6940" w:rsidP="002600B7">
            <w:pPr>
              <w:rPr>
                <w:rFonts w:cs="Arial"/>
              </w:rPr>
            </w:pPr>
            <w:r w:rsidRPr="00F10940">
              <w:rPr>
                <w:rFonts w:cs="Arial"/>
              </w:rPr>
              <w:t xml:space="preserve">Antenna isolation varies by up to </w:t>
            </w:r>
            <w:r w:rsidR="000A71E2">
              <w:rPr>
                <w:rFonts w:cs="Arial"/>
              </w:rPr>
              <w:t>15</w:t>
            </w:r>
            <w:r w:rsidRPr="00F10940">
              <w:rPr>
                <w:rFonts w:cs="Arial"/>
              </w:rPr>
              <w:t>dB depending on beam direction. The quoted figure of 65dB is an average over beam directions. Thus</w:t>
            </w:r>
            <w:r w:rsidR="004B3EF7">
              <w:rPr>
                <w:rFonts w:cs="Arial"/>
              </w:rPr>
              <w:t>,</w:t>
            </w:r>
            <w:r w:rsidRPr="00F10940">
              <w:rPr>
                <w:rFonts w:cs="Arial"/>
              </w:rPr>
              <w:t xml:space="preserve"> for some beam directions the performance may be better, whereas for others the sensitivity degradation can become larger.</w:t>
            </w:r>
            <w:r w:rsidR="00574685">
              <w:rPr>
                <w:rFonts w:cs="Arial"/>
              </w:rPr>
              <w:t xml:space="preserve"> It is assumed that beam nulling can reduce this variation to provide a total spatial isolation of 70-75dB (with a potentially significant cost to DL)</w:t>
            </w:r>
          </w:p>
          <w:p w14:paraId="11814EC3" w14:textId="321105A8" w:rsidR="00AC6940" w:rsidRPr="00F10940" w:rsidRDefault="00AC6940" w:rsidP="002600B7">
            <w:pPr>
              <w:rPr>
                <w:rFonts w:cs="Arial"/>
              </w:rPr>
            </w:pPr>
            <w:r w:rsidRPr="00F10940">
              <w:rPr>
                <w:rFonts w:cs="Arial"/>
              </w:rPr>
              <w:t>Single carrier assumed for digital IC and beam nulling assessment. Multi-carrier performance</w:t>
            </w:r>
            <w:r w:rsidR="00FC619E">
              <w:rPr>
                <w:rFonts w:cs="Arial"/>
              </w:rPr>
              <w:t>, if at all possible,</w:t>
            </w:r>
            <w:r w:rsidRPr="00F10940">
              <w:rPr>
                <w:rFonts w:cs="Arial"/>
              </w:rPr>
              <w:t xml:space="preserve"> may be reduced.</w:t>
            </w:r>
          </w:p>
        </w:tc>
      </w:tr>
      <w:tr w:rsidR="00AC6940" w:rsidRPr="007C09B1" w14:paraId="793C8C6F" w14:textId="77777777" w:rsidTr="00283334">
        <w:trPr>
          <w:trHeight w:val="90"/>
          <w:jc w:val="center"/>
        </w:trPr>
        <w:tc>
          <w:tcPr>
            <w:tcW w:w="3766" w:type="dxa"/>
            <w:gridSpan w:val="2"/>
          </w:tcPr>
          <w:p w14:paraId="1B215BF6" w14:textId="77777777" w:rsidR="00AC6940" w:rsidRPr="00F10940" w:rsidRDefault="00AC6940" w:rsidP="002600B7">
            <w:pPr>
              <w:rPr>
                <w:rFonts w:cs="Arial"/>
              </w:rPr>
            </w:pPr>
            <w:r w:rsidRPr="00F10940">
              <w:rPr>
                <w:rFonts w:cs="Arial"/>
              </w:rPr>
              <w:t>Interference in UL sub-band</w:t>
            </w:r>
          </w:p>
        </w:tc>
        <w:tc>
          <w:tcPr>
            <w:tcW w:w="1427" w:type="dxa"/>
          </w:tcPr>
          <w:p w14:paraId="69D1A34A" w14:textId="224B99FE" w:rsidR="00AC6940" w:rsidRPr="00F10940" w:rsidRDefault="00AC6940" w:rsidP="002600B7">
            <w:pPr>
              <w:rPr>
                <w:rFonts w:cs="Arial"/>
              </w:rPr>
            </w:pPr>
            <w:r w:rsidRPr="00F10940">
              <w:rPr>
                <w:rFonts w:cs="Arial"/>
              </w:rPr>
              <w:t>-</w:t>
            </w:r>
            <w:r w:rsidR="00532F6F">
              <w:rPr>
                <w:rFonts w:cs="Arial"/>
              </w:rPr>
              <w:t>87</w:t>
            </w:r>
            <w:r w:rsidRPr="00F10940">
              <w:rPr>
                <w:rFonts w:cs="Arial"/>
              </w:rPr>
              <w:t xml:space="preserve"> to -</w:t>
            </w:r>
            <w:r w:rsidR="00532F6F">
              <w:rPr>
                <w:rFonts w:cs="Arial"/>
              </w:rPr>
              <w:t>97</w:t>
            </w:r>
            <w:r w:rsidRPr="00F10940">
              <w:rPr>
                <w:rFonts w:cs="Arial"/>
              </w:rPr>
              <w:t xml:space="preserve"> dBm</w:t>
            </w:r>
          </w:p>
        </w:tc>
        <w:tc>
          <w:tcPr>
            <w:tcW w:w="1453" w:type="dxa"/>
          </w:tcPr>
          <w:p w14:paraId="2A722D31" w14:textId="77777777" w:rsidR="00AC6940" w:rsidRPr="00F10940" w:rsidRDefault="00AC6940" w:rsidP="002600B7">
            <w:pPr>
              <w:rPr>
                <w:rFonts w:cs="Arial"/>
              </w:rPr>
            </w:pPr>
            <w:r w:rsidRPr="00F10940">
              <w:rPr>
                <w:rFonts w:cs="Arial"/>
              </w:rPr>
              <w:t>-76 dBm</w:t>
            </w:r>
          </w:p>
        </w:tc>
      </w:tr>
      <w:tr w:rsidR="00AC6940" w:rsidRPr="007C09B1" w14:paraId="45055569" w14:textId="77777777" w:rsidTr="00283334">
        <w:trPr>
          <w:trHeight w:val="90"/>
          <w:jc w:val="center"/>
        </w:trPr>
        <w:tc>
          <w:tcPr>
            <w:tcW w:w="3766" w:type="dxa"/>
            <w:gridSpan w:val="2"/>
          </w:tcPr>
          <w:p w14:paraId="22E48426" w14:textId="77777777" w:rsidR="00AC6940" w:rsidRPr="00F10940" w:rsidRDefault="00AC6940" w:rsidP="002600B7">
            <w:pPr>
              <w:rPr>
                <w:rFonts w:cs="Arial"/>
              </w:rPr>
            </w:pPr>
            <w:r w:rsidRPr="00F10940">
              <w:rPr>
                <w:rFonts w:cs="Arial"/>
              </w:rPr>
              <w:t>Total interference in UL sub-band from TX and RX</w:t>
            </w:r>
          </w:p>
        </w:tc>
        <w:tc>
          <w:tcPr>
            <w:tcW w:w="2880" w:type="dxa"/>
            <w:gridSpan w:val="2"/>
          </w:tcPr>
          <w:p w14:paraId="33AE692B" w14:textId="77777777" w:rsidR="00AC6940" w:rsidRPr="00F10940" w:rsidRDefault="00AC6940" w:rsidP="002600B7">
            <w:pPr>
              <w:rPr>
                <w:rFonts w:cs="Arial"/>
              </w:rPr>
            </w:pPr>
            <w:r w:rsidRPr="00F10940">
              <w:rPr>
                <w:rFonts w:cs="Arial"/>
              </w:rPr>
              <w:t>-76 dBm</w:t>
            </w:r>
          </w:p>
        </w:tc>
      </w:tr>
      <w:tr w:rsidR="00AC6940" w:rsidRPr="007C09B1" w14:paraId="01C984B6" w14:textId="77777777" w:rsidTr="00283334">
        <w:trPr>
          <w:trHeight w:val="90"/>
          <w:jc w:val="center"/>
        </w:trPr>
        <w:tc>
          <w:tcPr>
            <w:tcW w:w="3766" w:type="dxa"/>
            <w:gridSpan w:val="2"/>
          </w:tcPr>
          <w:p w14:paraId="78AA7F39" w14:textId="77777777" w:rsidR="00AC6940" w:rsidRPr="00F10940" w:rsidRDefault="00AC6940" w:rsidP="002600B7">
            <w:pPr>
              <w:rPr>
                <w:rFonts w:cs="Arial"/>
              </w:rPr>
            </w:pPr>
            <w:r w:rsidRPr="00F10940">
              <w:rPr>
                <w:rFonts w:cs="Arial"/>
              </w:rPr>
              <w:t>Desensitization in UL sub-band from TX and RX</w:t>
            </w:r>
          </w:p>
        </w:tc>
        <w:tc>
          <w:tcPr>
            <w:tcW w:w="2880" w:type="dxa"/>
            <w:gridSpan w:val="2"/>
          </w:tcPr>
          <w:p w14:paraId="3FDFA4FE" w14:textId="77777777" w:rsidR="00AC6940" w:rsidRPr="00F10940" w:rsidRDefault="00AC6940" w:rsidP="002600B7">
            <w:pPr>
              <w:rPr>
                <w:rFonts w:cs="Arial"/>
              </w:rPr>
            </w:pPr>
            <w:r w:rsidRPr="00F10940">
              <w:rPr>
                <w:rFonts w:cs="Arial"/>
              </w:rPr>
              <w:t>14.8 dB</w:t>
            </w:r>
          </w:p>
        </w:tc>
      </w:tr>
      <w:tr w:rsidR="00AC6940" w14:paraId="39C60304" w14:textId="77777777" w:rsidTr="002600B7">
        <w:trPr>
          <w:trHeight w:val="90"/>
          <w:jc w:val="center"/>
        </w:trPr>
        <w:tc>
          <w:tcPr>
            <w:tcW w:w="6646" w:type="dxa"/>
            <w:gridSpan w:val="4"/>
          </w:tcPr>
          <w:p w14:paraId="2AF4E4D4" w14:textId="49B4EBC5" w:rsidR="00AC6940" w:rsidRPr="00F10940" w:rsidRDefault="00AC6940" w:rsidP="002600B7">
            <w:pPr>
              <w:rPr>
                <w:rFonts w:cs="Arial"/>
              </w:rPr>
            </w:pPr>
            <w:r w:rsidRPr="00F10940">
              <w:rPr>
                <w:rFonts w:cs="Arial"/>
              </w:rPr>
              <w:t xml:space="preserve">NOTE 1: Beam </w:t>
            </w:r>
            <w:r w:rsidR="00FC619E">
              <w:rPr>
                <w:rFonts w:cs="Arial"/>
              </w:rPr>
              <w:t>nulling</w:t>
            </w:r>
            <w:r w:rsidR="00FC619E" w:rsidRPr="00F10940">
              <w:rPr>
                <w:rFonts w:cs="Arial"/>
              </w:rPr>
              <w:t xml:space="preserve"> </w:t>
            </w:r>
            <w:r w:rsidRPr="00F10940">
              <w:rPr>
                <w:rFonts w:cs="Arial"/>
              </w:rPr>
              <w:t>depends on the tolerated degradation to far field energy and MIMO performance, which has not been discussed. Hence tentative values are presented.</w:t>
            </w:r>
          </w:p>
          <w:p w14:paraId="3283F170" w14:textId="766746FF" w:rsidR="00AC6940" w:rsidRDefault="00AC6940" w:rsidP="002600B7">
            <w:pPr>
              <w:rPr>
                <w:rFonts w:cs="Arial"/>
              </w:rPr>
            </w:pPr>
            <w:r w:rsidRPr="00F10940">
              <w:rPr>
                <w:rFonts w:cs="Arial"/>
              </w:rPr>
              <w:t xml:space="preserve">NOTE 2: The receiver “frequency isolation” depends on IM3 performance. The residual interference has been calculated based on the RX power level into the receiver. The “suppression” value in the table is indicative and is based on the difference between the residual interference level considering other </w:t>
            </w:r>
            <w:r w:rsidR="000355C7" w:rsidRPr="00F10940">
              <w:rPr>
                <w:rFonts w:cs="Arial"/>
              </w:rPr>
              <w:t>suppression</w:t>
            </w:r>
            <w:r w:rsidRPr="00F10940">
              <w:rPr>
                <w:rFonts w:cs="Arial"/>
              </w:rPr>
              <w:t xml:space="preserve"> factors and the actually achieved interference level. </w:t>
            </w:r>
            <w:r w:rsidRPr="00F10940">
              <w:rPr>
                <w:rFonts w:cs="Arial"/>
              </w:rPr>
              <w:lastRenderedPageBreak/>
              <w:t>The “suppression” is only valid for the considered power and spatial isolation levels.</w:t>
            </w:r>
            <w:r w:rsidR="001742DA">
              <w:rPr>
                <w:rFonts w:cs="Arial"/>
              </w:rPr>
              <w:t xml:space="preserve"> It also only indicates the receiver suppression for receivers experiencing TX power at the average levels, not better / worse receivers.</w:t>
            </w:r>
          </w:p>
          <w:p w14:paraId="0FFB6107" w14:textId="3277227E" w:rsidR="00283334" w:rsidRPr="00F10940" w:rsidRDefault="00283334" w:rsidP="002600B7">
            <w:pPr>
              <w:rPr>
                <w:rFonts w:cs="Arial"/>
              </w:rPr>
            </w:pPr>
            <w:r>
              <w:rPr>
                <w:rFonts w:cs="Arial"/>
              </w:rPr>
              <w:t>NOTE 3: Antenna isolation varies +-15dB depending on beam direction. Average is 65dB.</w:t>
            </w:r>
          </w:p>
        </w:tc>
      </w:tr>
    </w:tbl>
    <w:p w14:paraId="7C6E7024" w14:textId="77777777" w:rsidR="00AC6940" w:rsidRDefault="00AC6940" w:rsidP="00AC6940"/>
    <w:p w14:paraId="010A4266" w14:textId="279DB7A1" w:rsidR="0057597C" w:rsidRDefault="00AC6940" w:rsidP="00AC6940">
      <w:r>
        <w:t xml:space="preserve">Table </w:t>
      </w:r>
      <w:r w:rsidR="00F10940">
        <w:t>2.</w:t>
      </w:r>
      <w:r w:rsidR="0057597C">
        <w:t>1.2.2-2</w:t>
      </w:r>
      <w:r>
        <w:t xml:space="preserve"> depicts MR BS performance with the receiver further improved to -12dB IIP3. This represents a considerable improvement over what is needed for a medium range BS to meet 3GPP requirements. The improvement reduces the desensitization to around 5-</w:t>
      </w:r>
      <w:r w:rsidR="005C1C42">
        <w:t>7</w:t>
      </w:r>
      <w:r>
        <w:t>dB.</w:t>
      </w:r>
    </w:p>
    <w:p w14:paraId="534AD7B6" w14:textId="77777777" w:rsidR="0057597C" w:rsidRDefault="0057597C" w:rsidP="00AC6940"/>
    <w:p w14:paraId="3AC6D03F" w14:textId="2806570B" w:rsidR="0057597C" w:rsidRDefault="0057597C" w:rsidP="0057597C">
      <w:pPr>
        <w:jc w:val="center"/>
      </w:pPr>
      <w:r>
        <w:rPr>
          <w:b/>
          <w:bCs/>
        </w:rPr>
        <w:t>Table 2.1.2.2-2 MR BS RSIC with more complex receiver</w:t>
      </w:r>
    </w:p>
    <w:tbl>
      <w:tblPr>
        <w:tblStyle w:val="TableGrid7"/>
        <w:tblW w:w="6646" w:type="dxa"/>
        <w:jc w:val="center"/>
        <w:tblLook w:val="04A0" w:firstRow="1" w:lastRow="0" w:firstColumn="1" w:lastColumn="0" w:noHBand="0" w:noVBand="1"/>
      </w:tblPr>
      <w:tblGrid>
        <w:gridCol w:w="1708"/>
        <w:gridCol w:w="2058"/>
        <w:gridCol w:w="1427"/>
        <w:gridCol w:w="1453"/>
      </w:tblGrid>
      <w:tr w:rsidR="00AC6940" w:rsidRPr="007C09B1" w14:paraId="171E2A4C" w14:textId="77777777" w:rsidTr="00283334">
        <w:trPr>
          <w:trHeight w:val="235"/>
          <w:jc w:val="center"/>
        </w:trPr>
        <w:tc>
          <w:tcPr>
            <w:tcW w:w="3766" w:type="dxa"/>
            <w:gridSpan w:val="2"/>
          </w:tcPr>
          <w:p w14:paraId="73AF24FE" w14:textId="77777777" w:rsidR="00AC6940" w:rsidRPr="007C09B1" w:rsidRDefault="00AC6940" w:rsidP="002600B7">
            <w:pPr>
              <w:jc w:val="center"/>
              <w:rPr>
                <w:rFonts w:ascii="Times New Roman" w:hAnsi="Times New Roman"/>
                <w:sz w:val="20"/>
                <w:szCs w:val="20"/>
              </w:rPr>
            </w:pPr>
            <w:r w:rsidRPr="007C09B1">
              <w:rPr>
                <w:b/>
                <w:bCs/>
              </w:rPr>
              <w:t xml:space="preserve">FR1 </w:t>
            </w:r>
            <w:r>
              <w:rPr>
                <w:b/>
                <w:bCs/>
              </w:rPr>
              <w:t>Medium range</w:t>
            </w:r>
            <w:r w:rsidRPr="007C09B1">
              <w:rPr>
                <w:b/>
                <w:bCs/>
              </w:rPr>
              <w:t xml:space="preserve"> BS</w:t>
            </w:r>
            <w:r>
              <w:rPr>
                <w:b/>
                <w:bCs/>
              </w:rPr>
              <w:t xml:space="preserve"> with improved RX</w:t>
            </w:r>
          </w:p>
        </w:tc>
        <w:tc>
          <w:tcPr>
            <w:tcW w:w="1427" w:type="dxa"/>
          </w:tcPr>
          <w:p w14:paraId="212B102C" w14:textId="77777777" w:rsidR="00AC6940" w:rsidRPr="007C09B1" w:rsidRDefault="00AC6940" w:rsidP="002600B7">
            <w:pPr>
              <w:rPr>
                <w:rFonts w:ascii="Times New Roman" w:hAnsi="Times New Roman"/>
                <w:sz w:val="20"/>
                <w:szCs w:val="20"/>
              </w:rPr>
            </w:pPr>
            <w:r w:rsidRPr="007C09B1">
              <w:rPr>
                <w:b/>
                <w:bCs/>
              </w:rPr>
              <w:t>Transmitter</w:t>
            </w:r>
          </w:p>
        </w:tc>
        <w:tc>
          <w:tcPr>
            <w:tcW w:w="1453" w:type="dxa"/>
          </w:tcPr>
          <w:p w14:paraId="0C18310B" w14:textId="77777777" w:rsidR="00AC6940" w:rsidRPr="007C09B1" w:rsidRDefault="00AC6940" w:rsidP="002600B7">
            <w:pPr>
              <w:rPr>
                <w:rFonts w:ascii="Times New Roman" w:hAnsi="Times New Roman"/>
                <w:b/>
                <w:bCs/>
                <w:sz w:val="20"/>
                <w:szCs w:val="20"/>
              </w:rPr>
            </w:pPr>
            <w:r w:rsidRPr="007C09B1">
              <w:rPr>
                <w:b/>
                <w:bCs/>
              </w:rPr>
              <w:t>Receiver</w:t>
            </w:r>
            <w:r>
              <w:rPr>
                <w:b/>
                <w:bCs/>
              </w:rPr>
              <w:t xml:space="preserve"> </w:t>
            </w:r>
          </w:p>
        </w:tc>
      </w:tr>
      <w:tr w:rsidR="00AC6940" w:rsidRPr="007C09B1" w14:paraId="61C17E4E" w14:textId="77777777" w:rsidTr="00283334">
        <w:trPr>
          <w:trHeight w:val="260"/>
          <w:jc w:val="center"/>
        </w:trPr>
        <w:tc>
          <w:tcPr>
            <w:tcW w:w="3766" w:type="dxa"/>
            <w:gridSpan w:val="2"/>
          </w:tcPr>
          <w:p w14:paraId="7B495B08" w14:textId="77777777" w:rsidR="00AC6940" w:rsidRPr="0057597C" w:rsidRDefault="00AC6940" w:rsidP="002600B7">
            <w:pPr>
              <w:rPr>
                <w:rFonts w:cs="Arial"/>
              </w:rPr>
            </w:pPr>
            <w:r w:rsidRPr="0057597C">
              <w:rPr>
                <w:rFonts w:cs="Arial"/>
              </w:rPr>
              <w:t>Assumed transmit power in DL sub-band</w:t>
            </w:r>
          </w:p>
        </w:tc>
        <w:tc>
          <w:tcPr>
            <w:tcW w:w="2880" w:type="dxa"/>
            <w:gridSpan w:val="2"/>
          </w:tcPr>
          <w:p w14:paraId="48362F4D" w14:textId="77777777" w:rsidR="00AC6940" w:rsidRPr="0057597C" w:rsidRDefault="00AC6940" w:rsidP="002600B7">
            <w:pPr>
              <w:rPr>
                <w:rFonts w:cs="Arial"/>
              </w:rPr>
            </w:pPr>
            <w:r w:rsidRPr="0057597C">
              <w:rPr>
                <w:rFonts w:cs="Arial"/>
              </w:rPr>
              <w:t>38 dBm</w:t>
            </w:r>
          </w:p>
        </w:tc>
      </w:tr>
      <w:tr w:rsidR="00283334" w:rsidRPr="007C09B1" w14:paraId="4A09D636" w14:textId="77777777" w:rsidTr="00283334">
        <w:trPr>
          <w:trHeight w:val="260"/>
          <w:jc w:val="center"/>
        </w:trPr>
        <w:tc>
          <w:tcPr>
            <w:tcW w:w="1708" w:type="dxa"/>
            <w:vMerge w:val="restart"/>
          </w:tcPr>
          <w:p w14:paraId="57174E4D" w14:textId="77777777" w:rsidR="00283334" w:rsidRPr="0057597C" w:rsidRDefault="00283334" w:rsidP="00283334">
            <w:pPr>
              <w:rPr>
                <w:rFonts w:cs="Arial"/>
              </w:rPr>
            </w:pPr>
            <w:r w:rsidRPr="0057597C">
              <w:rPr>
                <w:rFonts w:cs="Arial"/>
              </w:rPr>
              <w:t xml:space="preserve">Component capability </w:t>
            </w:r>
          </w:p>
        </w:tc>
        <w:tc>
          <w:tcPr>
            <w:tcW w:w="2058" w:type="dxa"/>
          </w:tcPr>
          <w:p w14:paraId="3423C341" w14:textId="3CC5D064" w:rsidR="00283334" w:rsidRPr="0057597C" w:rsidRDefault="00FA27EF" w:rsidP="00283334">
            <w:pPr>
              <w:rPr>
                <w:rFonts w:cs="Arial"/>
              </w:rPr>
            </w:pPr>
            <w:r>
              <w:rPr>
                <w:rFonts w:cs="Arial"/>
              </w:rPr>
              <w:t>Antenna</w:t>
            </w:r>
            <w:r w:rsidRPr="00A0547C">
              <w:rPr>
                <w:rFonts w:cs="Arial"/>
              </w:rPr>
              <w:t xml:space="preserve"> </w:t>
            </w:r>
            <w:r w:rsidR="00283334" w:rsidRPr="0057597C">
              <w:rPr>
                <w:rFonts w:cs="Arial"/>
              </w:rPr>
              <w:t xml:space="preserve">isolation </w:t>
            </w:r>
          </w:p>
        </w:tc>
        <w:tc>
          <w:tcPr>
            <w:tcW w:w="1427" w:type="dxa"/>
          </w:tcPr>
          <w:p w14:paraId="5B0661F0" w14:textId="402D1C7E" w:rsidR="00283334" w:rsidRPr="0057597C" w:rsidRDefault="00283334" w:rsidP="00283334">
            <w:pPr>
              <w:rPr>
                <w:rFonts w:cs="Arial"/>
              </w:rPr>
            </w:pPr>
            <w:r w:rsidRPr="007D3DB8">
              <w:rPr>
                <w:rFonts w:cs="Arial"/>
              </w:rPr>
              <w:t>65 dBc +</w:t>
            </w:r>
            <w:r w:rsidR="004B3EF7">
              <w:rPr>
                <w:rFonts w:cs="Arial"/>
              </w:rPr>
              <w:t>/</w:t>
            </w:r>
            <w:r w:rsidRPr="007D3DB8">
              <w:rPr>
                <w:rFonts w:cs="Arial"/>
              </w:rPr>
              <w:t>- 15dB (NOTE 3)</w:t>
            </w:r>
          </w:p>
        </w:tc>
        <w:tc>
          <w:tcPr>
            <w:tcW w:w="1453" w:type="dxa"/>
          </w:tcPr>
          <w:p w14:paraId="1EE81F6A" w14:textId="1DAAE4FE" w:rsidR="00283334" w:rsidRPr="0057597C" w:rsidRDefault="00283334" w:rsidP="00283334">
            <w:pPr>
              <w:rPr>
                <w:rFonts w:cs="Arial"/>
              </w:rPr>
            </w:pPr>
            <w:r w:rsidRPr="007D3DB8">
              <w:rPr>
                <w:rFonts w:cs="Arial"/>
              </w:rPr>
              <w:t>65 dBc +</w:t>
            </w:r>
            <w:r w:rsidR="004B3EF7">
              <w:rPr>
                <w:rFonts w:cs="Arial"/>
              </w:rPr>
              <w:t>/</w:t>
            </w:r>
            <w:r w:rsidRPr="007D3DB8">
              <w:rPr>
                <w:rFonts w:cs="Arial"/>
              </w:rPr>
              <w:t>- 15dB (NOTE 3)</w:t>
            </w:r>
          </w:p>
        </w:tc>
      </w:tr>
      <w:tr w:rsidR="00AC6940" w:rsidRPr="007C09B1" w14:paraId="24533AC4" w14:textId="77777777" w:rsidTr="00283334">
        <w:trPr>
          <w:trHeight w:val="364"/>
          <w:jc w:val="center"/>
        </w:trPr>
        <w:tc>
          <w:tcPr>
            <w:tcW w:w="1708" w:type="dxa"/>
            <w:vMerge/>
          </w:tcPr>
          <w:p w14:paraId="766BB200" w14:textId="77777777" w:rsidR="00AC6940" w:rsidRPr="0057597C" w:rsidRDefault="00AC6940" w:rsidP="002600B7">
            <w:pPr>
              <w:rPr>
                <w:rFonts w:cs="Arial"/>
              </w:rPr>
            </w:pPr>
          </w:p>
        </w:tc>
        <w:tc>
          <w:tcPr>
            <w:tcW w:w="2058" w:type="dxa"/>
          </w:tcPr>
          <w:p w14:paraId="1C98A8C8" w14:textId="77777777" w:rsidR="00AC6940" w:rsidRPr="0057597C" w:rsidRDefault="00AC6940" w:rsidP="002600B7">
            <w:pPr>
              <w:rPr>
                <w:rFonts w:cs="Arial"/>
              </w:rPr>
            </w:pPr>
            <w:r w:rsidRPr="0057597C">
              <w:rPr>
                <w:rFonts w:cs="Arial"/>
              </w:rPr>
              <w:t>Frequency isolation</w:t>
            </w:r>
          </w:p>
        </w:tc>
        <w:tc>
          <w:tcPr>
            <w:tcW w:w="1427" w:type="dxa"/>
          </w:tcPr>
          <w:p w14:paraId="278FC105" w14:textId="77777777" w:rsidR="00AC6940" w:rsidRPr="0057597C" w:rsidRDefault="00AC6940" w:rsidP="002600B7">
            <w:pPr>
              <w:rPr>
                <w:rFonts w:cs="Arial"/>
              </w:rPr>
            </w:pPr>
            <w:r w:rsidRPr="0057597C">
              <w:rPr>
                <w:rFonts w:cs="Arial"/>
              </w:rPr>
              <w:t xml:space="preserve">45 dBc </w:t>
            </w:r>
          </w:p>
        </w:tc>
        <w:tc>
          <w:tcPr>
            <w:tcW w:w="1453" w:type="dxa"/>
          </w:tcPr>
          <w:p w14:paraId="50ECB7C7" w14:textId="77777777" w:rsidR="00AC6940" w:rsidRPr="0057597C" w:rsidRDefault="00AC6940" w:rsidP="002600B7">
            <w:pPr>
              <w:rPr>
                <w:rFonts w:cs="Arial"/>
              </w:rPr>
            </w:pPr>
            <w:r w:rsidRPr="0057597C">
              <w:rPr>
                <w:rFonts w:cs="Arial"/>
              </w:rPr>
              <w:t>50 dBc (NOTE 2)</w:t>
            </w:r>
          </w:p>
        </w:tc>
      </w:tr>
      <w:tr w:rsidR="00AC6940" w:rsidRPr="007C09B1" w14:paraId="59797B74" w14:textId="77777777" w:rsidTr="00283334">
        <w:trPr>
          <w:trHeight w:val="254"/>
          <w:jc w:val="center"/>
        </w:trPr>
        <w:tc>
          <w:tcPr>
            <w:tcW w:w="1708" w:type="dxa"/>
            <w:vMerge/>
          </w:tcPr>
          <w:p w14:paraId="28023324" w14:textId="77777777" w:rsidR="00AC6940" w:rsidRPr="0057597C" w:rsidRDefault="00AC6940" w:rsidP="002600B7">
            <w:pPr>
              <w:rPr>
                <w:rFonts w:cs="Arial"/>
              </w:rPr>
            </w:pPr>
          </w:p>
        </w:tc>
        <w:tc>
          <w:tcPr>
            <w:tcW w:w="2058" w:type="dxa"/>
          </w:tcPr>
          <w:p w14:paraId="7770BFEB" w14:textId="77777777" w:rsidR="00AC6940" w:rsidRPr="0057597C" w:rsidRDefault="00AC6940" w:rsidP="002600B7">
            <w:pPr>
              <w:rPr>
                <w:rFonts w:cs="Arial"/>
              </w:rPr>
            </w:pPr>
            <w:r w:rsidRPr="0057597C">
              <w:rPr>
                <w:rFonts w:cs="Arial"/>
              </w:rPr>
              <w:t>Beam nulling /isolation</w:t>
            </w:r>
          </w:p>
        </w:tc>
        <w:tc>
          <w:tcPr>
            <w:tcW w:w="1427" w:type="dxa"/>
          </w:tcPr>
          <w:p w14:paraId="3B7FA464" w14:textId="77777777" w:rsidR="00AC6940" w:rsidRPr="0057597C" w:rsidRDefault="00AC6940" w:rsidP="002600B7">
            <w:pPr>
              <w:rPr>
                <w:rFonts w:cs="Arial"/>
              </w:rPr>
            </w:pPr>
            <w:r w:rsidRPr="0057597C">
              <w:rPr>
                <w:rFonts w:cs="Arial"/>
              </w:rPr>
              <w:t xml:space="preserve">5-10dBc </w:t>
            </w:r>
          </w:p>
          <w:p w14:paraId="2AD25A49" w14:textId="77777777" w:rsidR="00AC6940" w:rsidRPr="0057597C" w:rsidRDefault="00AC6940" w:rsidP="002600B7">
            <w:pPr>
              <w:rPr>
                <w:rFonts w:cs="Arial"/>
              </w:rPr>
            </w:pPr>
            <w:r w:rsidRPr="0057597C">
              <w:rPr>
                <w:rFonts w:cs="Arial"/>
              </w:rPr>
              <w:t>(NOTE 1)</w:t>
            </w:r>
          </w:p>
        </w:tc>
        <w:tc>
          <w:tcPr>
            <w:tcW w:w="1453" w:type="dxa"/>
          </w:tcPr>
          <w:p w14:paraId="62DE60B5" w14:textId="77777777" w:rsidR="00AC6940" w:rsidRPr="0057597C" w:rsidRDefault="00AC6940" w:rsidP="002600B7">
            <w:pPr>
              <w:rPr>
                <w:rFonts w:cs="Arial"/>
              </w:rPr>
            </w:pPr>
            <w:r w:rsidRPr="0057597C">
              <w:rPr>
                <w:rFonts w:cs="Arial"/>
              </w:rPr>
              <w:t>5-10 dBc</w:t>
            </w:r>
          </w:p>
          <w:p w14:paraId="0830F6D2" w14:textId="77777777" w:rsidR="00AC6940" w:rsidRPr="0057597C" w:rsidRDefault="00AC6940" w:rsidP="002600B7">
            <w:pPr>
              <w:rPr>
                <w:rFonts w:cs="Arial"/>
              </w:rPr>
            </w:pPr>
            <w:r w:rsidRPr="0057597C">
              <w:rPr>
                <w:rFonts w:cs="Arial"/>
              </w:rPr>
              <w:t>(NOTE 1)</w:t>
            </w:r>
          </w:p>
        </w:tc>
      </w:tr>
      <w:tr w:rsidR="00AC6940" w:rsidRPr="007C09B1" w14:paraId="16F95EE3" w14:textId="77777777" w:rsidTr="00283334">
        <w:trPr>
          <w:trHeight w:val="344"/>
          <w:jc w:val="center"/>
        </w:trPr>
        <w:tc>
          <w:tcPr>
            <w:tcW w:w="1708" w:type="dxa"/>
            <w:vMerge/>
          </w:tcPr>
          <w:p w14:paraId="2481EE94" w14:textId="77777777" w:rsidR="00AC6940" w:rsidRPr="0057597C" w:rsidRDefault="00AC6940" w:rsidP="002600B7">
            <w:pPr>
              <w:rPr>
                <w:rFonts w:cs="Arial"/>
              </w:rPr>
            </w:pPr>
          </w:p>
        </w:tc>
        <w:tc>
          <w:tcPr>
            <w:tcW w:w="2058" w:type="dxa"/>
          </w:tcPr>
          <w:p w14:paraId="27AA6AA6" w14:textId="77777777" w:rsidR="00AC6940" w:rsidRPr="0057597C" w:rsidRDefault="00AC6940" w:rsidP="002600B7">
            <w:pPr>
              <w:rPr>
                <w:rFonts w:cs="Arial"/>
              </w:rPr>
            </w:pPr>
            <w:r w:rsidRPr="0057597C">
              <w:rPr>
                <w:rFonts w:cs="Arial"/>
              </w:rPr>
              <w:t xml:space="preserve">Digital IC </w:t>
            </w:r>
          </w:p>
        </w:tc>
        <w:tc>
          <w:tcPr>
            <w:tcW w:w="1427" w:type="dxa"/>
          </w:tcPr>
          <w:p w14:paraId="4FCA35B3" w14:textId="77777777" w:rsidR="00AC6940" w:rsidRPr="0057597C" w:rsidRDefault="00AC6940" w:rsidP="002600B7">
            <w:pPr>
              <w:rPr>
                <w:rFonts w:cs="Arial"/>
              </w:rPr>
            </w:pPr>
            <w:r w:rsidRPr="0057597C">
              <w:rPr>
                <w:rFonts w:cs="Arial"/>
              </w:rPr>
              <w:t>10-15 dBc</w:t>
            </w:r>
          </w:p>
          <w:p w14:paraId="1B7AF43D" w14:textId="77777777" w:rsidR="00AC6940" w:rsidRPr="0057597C" w:rsidRDefault="00AC6940" w:rsidP="002600B7">
            <w:pPr>
              <w:rPr>
                <w:rFonts w:cs="Arial"/>
              </w:rPr>
            </w:pPr>
          </w:p>
        </w:tc>
        <w:tc>
          <w:tcPr>
            <w:tcW w:w="1453" w:type="dxa"/>
          </w:tcPr>
          <w:p w14:paraId="56F88454" w14:textId="77777777" w:rsidR="00AC6940" w:rsidRPr="0057597C" w:rsidRDefault="00AC6940" w:rsidP="002600B7">
            <w:pPr>
              <w:rPr>
                <w:rFonts w:cs="Arial"/>
              </w:rPr>
            </w:pPr>
          </w:p>
        </w:tc>
      </w:tr>
      <w:tr w:rsidR="00AC6940" w:rsidRPr="007C09B1" w14:paraId="1652700F" w14:textId="77777777" w:rsidTr="00283334">
        <w:trPr>
          <w:trHeight w:val="90"/>
          <w:jc w:val="center"/>
        </w:trPr>
        <w:tc>
          <w:tcPr>
            <w:tcW w:w="3766" w:type="dxa"/>
            <w:gridSpan w:val="2"/>
          </w:tcPr>
          <w:p w14:paraId="77B9F22B" w14:textId="77777777" w:rsidR="00AC6940" w:rsidRPr="0057597C" w:rsidRDefault="00AC6940" w:rsidP="002600B7">
            <w:pPr>
              <w:rPr>
                <w:rFonts w:cs="Arial"/>
              </w:rPr>
            </w:pPr>
            <w:r w:rsidRPr="0057597C">
              <w:rPr>
                <w:rFonts w:cs="Arial"/>
              </w:rPr>
              <w:t xml:space="preserve">Overall RSIC capability </w:t>
            </w:r>
          </w:p>
        </w:tc>
        <w:tc>
          <w:tcPr>
            <w:tcW w:w="1427" w:type="dxa"/>
          </w:tcPr>
          <w:p w14:paraId="338C554E" w14:textId="218EBE92" w:rsidR="00AC6940" w:rsidRPr="0057597C" w:rsidRDefault="00AC6940" w:rsidP="002600B7">
            <w:pPr>
              <w:rPr>
                <w:rFonts w:cs="Arial"/>
              </w:rPr>
            </w:pPr>
            <w:r w:rsidRPr="0057597C">
              <w:rPr>
                <w:rFonts w:cs="Arial"/>
              </w:rPr>
              <w:t>1</w:t>
            </w:r>
            <w:r w:rsidR="001105DC">
              <w:rPr>
                <w:rFonts w:cs="Arial"/>
              </w:rPr>
              <w:t>25</w:t>
            </w:r>
            <w:r w:rsidRPr="0057597C">
              <w:rPr>
                <w:rFonts w:cs="Arial"/>
              </w:rPr>
              <w:t>-1</w:t>
            </w:r>
            <w:r w:rsidR="001105DC">
              <w:rPr>
                <w:rFonts w:cs="Arial"/>
              </w:rPr>
              <w:t>35</w:t>
            </w:r>
            <w:r w:rsidRPr="0057597C">
              <w:rPr>
                <w:rFonts w:cs="Arial"/>
              </w:rPr>
              <w:t xml:space="preserve"> dBc</w:t>
            </w:r>
          </w:p>
        </w:tc>
        <w:tc>
          <w:tcPr>
            <w:tcW w:w="1453" w:type="dxa"/>
          </w:tcPr>
          <w:p w14:paraId="29B16A94" w14:textId="77777777" w:rsidR="00AC6940" w:rsidRPr="0057597C" w:rsidRDefault="00AC6940" w:rsidP="002600B7">
            <w:pPr>
              <w:rPr>
                <w:rFonts w:cs="Arial"/>
              </w:rPr>
            </w:pPr>
            <w:r w:rsidRPr="0057597C">
              <w:rPr>
                <w:rFonts w:cs="Arial"/>
              </w:rPr>
              <w:t>125 dBc</w:t>
            </w:r>
          </w:p>
        </w:tc>
      </w:tr>
      <w:tr w:rsidR="00AC6940" w:rsidRPr="007C09B1" w14:paraId="43B5226A" w14:textId="77777777" w:rsidTr="00283334">
        <w:trPr>
          <w:trHeight w:val="90"/>
          <w:jc w:val="center"/>
        </w:trPr>
        <w:tc>
          <w:tcPr>
            <w:tcW w:w="1708" w:type="dxa"/>
            <w:vMerge w:val="restart"/>
          </w:tcPr>
          <w:p w14:paraId="73A19D14" w14:textId="77777777" w:rsidR="00AC6940" w:rsidRPr="0057597C" w:rsidRDefault="00AC6940" w:rsidP="002600B7">
            <w:pPr>
              <w:rPr>
                <w:rFonts w:cs="Arial"/>
              </w:rPr>
            </w:pPr>
            <w:r w:rsidRPr="0057597C">
              <w:rPr>
                <w:rFonts w:cs="Arial"/>
              </w:rPr>
              <w:t>additional implementation details</w:t>
            </w:r>
          </w:p>
        </w:tc>
        <w:tc>
          <w:tcPr>
            <w:tcW w:w="2058" w:type="dxa"/>
          </w:tcPr>
          <w:p w14:paraId="1A13F9DC" w14:textId="77777777" w:rsidR="00AC6940" w:rsidRPr="0057597C" w:rsidRDefault="00AC6940" w:rsidP="002600B7">
            <w:pPr>
              <w:rPr>
                <w:rFonts w:cs="Arial"/>
              </w:rPr>
            </w:pPr>
            <w:r w:rsidRPr="0057597C">
              <w:rPr>
                <w:rFonts w:cs="Arial"/>
              </w:rPr>
              <w:t>SBFD configuration</w:t>
            </w:r>
          </w:p>
        </w:tc>
        <w:tc>
          <w:tcPr>
            <w:tcW w:w="2880" w:type="dxa"/>
            <w:gridSpan w:val="2"/>
          </w:tcPr>
          <w:p w14:paraId="0B652E7D" w14:textId="77777777" w:rsidR="00AC6940" w:rsidRPr="0057597C" w:rsidRDefault="00AC6940" w:rsidP="002600B7">
            <w:pPr>
              <w:rPr>
                <w:rFonts w:cs="Arial"/>
              </w:rPr>
            </w:pPr>
            <w:r w:rsidRPr="0057597C">
              <w:rPr>
                <w:rFonts w:cs="Arial"/>
              </w:rPr>
              <w:t>DUD structure with 40/20/40MHz assumed. See section 2.3</w:t>
            </w:r>
          </w:p>
        </w:tc>
      </w:tr>
      <w:tr w:rsidR="00AC6940" w:rsidRPr="007C09B1" w14:paraId="4432FDEC" w14:textId="77777777" w:rsidTr="00283334">
        <w:trPr>
          <w:trHeight w:val="90"/>
          <w:jc w:val="center"/>
        </w:trPr>
        <w:tc>
          <w:tcPr>
            <w:tcW w:w="1708" w:type="dxa"/>
            <w:vMerge/>
          </w:tcPr>
          <w:p w14:paraId="16F60E68" w14:textId="77777777" w:rsidR="00AC6940" w:rsidRPr="0057597C" w:rsidRDefault="00AC6940" w:rsidP="002600B7">
            <w:pPr>
              <w:rPr>
                <w:rFonts w:cs="Arial"/>
              </w:rPr>
            </w:pPr>
          </w:p>
        </w:tc>
        <w:tc>
          <w:tcPr>
            <w:tcW w:w="2058" w:type="dxa"/>
          </w:tcPr>
          <w:p w14:paraId="789373B6" w14:textId="77777777" w:rsidR="00AC6940" w:rsidRPr="0057597C" w:rsidRDefault="00AC6940" w:rsidP="002600B7">
            <w:pPr>
              <w:rPr>
                <w:rFonts w:cs="Arial"/>
              </w:rPr>
            </w:pPr>
            <w:r w:rsidRPr="0057597C">
              <w:rPr>
                <w:rFonts w:cs="Arial"/>
              </w:rPr>
              <w:t>Guardband assumption (if exist)</w:t>
            </w:r>
          </w:p>
        </w:tc>
        <w:tc>
          <w:tcPr>
            <w:tcW w:w="2880" w:type="dxa"/>
            <w:gridSpan w:val="2"/>
          </w:tcPr>
          <w:p w14:paraId="4BCAF558" w14:textId="77777777" w:rsidR="00AC6940" w:rsidRPr="0057597C" w:rsidRDefault="00AC6940" w:rsidP="002600B7">
            <w:pPr>
              <w:rPr>
                <w:rFonts w:cs="Arial"/>
              </w:rPr>
            </w:pPr>
            <w:r w:rsidRPr="0057597C">
              <w:rPr>
                <w:rFonts w:cs="Arial"/>
              </w:rPr>
              <w:t>See section 2.3</w:t>
            </w:r>
          </w:p>
        </w:tc>
      </w:tr>
      <w:tr w:rsidR="00AC6940" w:rsidRPr="007C09B1" w14:paraId="2DD070A0" w14:textId="77777777" w:rsidTr="00283334">
        <w:trPr>
          <w:trHeight w:val="90"/>
          <w:jc w:val="center"/>
        </w:trPr>
        <w:tc>
          <w:tcPr>
            <w:tcW w:w="1708" w:type="dxa"/>
            <w:vMerge/>
          </w:tcPr>
          <w:p w14:paraId="73440F1D" w14:textId="77777777" w:rsidR="00AC6940" w:rsidRPr="0057597C" w:rsidRDefault="00AC6940" w:rsidP="002600B7">
            <w:pPr>
              <w:rPr>
                <w:rFonts w:cs="Arial"/>
              </w:rPr>
            </w:pPr>
          </w:p>
        </w:tc>
        <w:tc>
          <w:tcPr>
            <w:tcW w:w="2058" w:type="dxa"/>
          </w:tcPr>
          <w:p w14:paraId="1504B736" w14:textId="77777777" w:rsidR="00AC6940" w:rsidRPr="0057597C" w:rsidRDefault="00AC6940" w:rsidP="002600B7">
            <w:pPr>
              <w:rPr>
                <w:rFonts w:cs="Arial"/>
              </w:rPr>
            </w:pPr>
            <w:r w:rsidRPr="0057597C">
              <w:rPr>
                <w:rFonts w:cs="Arial"/>
              </w:rPr>
              <w:t>Sub-band filtering assumption (if exist)</w:t>
            </w:r>
          </w:p>
        </w:tc>
        <w:tc>
          <w:tcPr>
            <w:tcW w:w="1427" w:type="dxa"/>
          </w:tcPr>
          <w:p w14:paraId="70F546D7" w14:textId="77777777" w:rsidR="00AC6940" w:rsidRPr="0057597C" w:rsidRDefault="00AC6940" w:rsidP="002600B7">
            <w:pPr>
              <w:rPr>
                <w:rFonts w:cs="Arial"/>
              </w:rPr>
            </w:pPr>
            <w:r w:rsidRPr="0057597C">
              <w:rPr>
                <w:rFonts w:cs="Arial"/>
              </w:rPr>
              <w:t xml:space="preserve">No TX filtering; filtering Q factor and size too high to be feasible. </w:t>
            </w:r>
            <w:r w:rsidRPr="0057597C">
              <w:rPr>
                <w:rFonts w:cs="Arial"/>
              </w:rPr>
              <w:lastRenderedPageBreak/>
              <w:t>See section 2.2</w:t>
            </w:r>
          </w:p>
        </w:tc>
        <w:tc>
          <w:tcPr>
            <w:tcW w:w="1453" w:type="dxa"/>
          </w:tcPr>
          <w:p w14:paraId="0CAB971A" w14:textId="77777777" w:rsidR="00AC6940" w:rsidRPr="0057597C" w:rsidRDefault="00AC6940" w:rsidP="002600B7">
            <w:pPr>
              <w:rPr>
                <w:rFonts w:cs="Arial"/>
              </w:rPr>
            </w:pPr>
            <w:r w:rsidRPr="0057597C">
              <w:rPr>
                <w:rFonts w:cs="Arial"/>
              </w:rPr>
              <w:lastRenderedPageBreak/>
              <w:t xml:space="preserve">No TX filtering; filtering Q factor and size too high to be feasible. </w:t>
            </w:r>
            <w:r w:rsidRPr="0057597C">
              <w:rPr>
                <w:rFonts w:cs="Arial"/>
              </w:rPr>
              <w:lastRenderedPageBreak/>
              <w:t>See section 2.2</w:t>
            </w:r>
          </w:p>
        </w:tc>
      </w:tr>
      <w:tr w:rsidR="00AC6940" w:rsidRPr="007C09B1" w14:paraId="5601E222" w14:textId="77777777" w:rsidTr="00283334">
        <w:trPr>
          <w:trHeight w:val="90"/>
          <w:jc w:val="center"/>
        </w:trPr>
        <w:tc>
          <w:tcPr>
            <w:tcW w:w="1708" w:type="dxa"/>
            <w:vMerge/>
          </w:tcPr>
          <w:p w14:paraId="307D7C19" w14:textId="77777777" w:rsidR="00AC6940" w:rsidRPr="0057597C" w:rsidRDefault="00AC6940" w:rsidP="002600B7">
            <w:pPr>
              <w:rPr>
                <w:rFonts w:cs="Arial"/>
              </w:rPr>
            </w:pPr>
          </w:p>
        </w:tc>
        <w:tc>
          <w:tcPr>
            <w:tcW w:w="2058" w:type="dxa"/>
          </w:tcPr>
          <w:p w14:paraId="590E99FB" w14:textId="77777777" w:rsidR="00AC6940" w:rsidRPr="0057597C" w:rsidRDefault="00AC6940" w:rsidP="002600B7">
            <w:pPr>
              <w:rPr>
                <w:rFonts w:cs="Arial"/>
              </w:rPr>
            </w:pPr>
            <w:r w:rsidRPr="0057597C">
              <w:rPr>
                <w:rFonts w:cs="Arial"/>
              </w:rPr>
              <w:t>bandwidth over which suppression is achieved</w:t>
            </w:r>
          </w:p>
        </w:tc>
        <w:tc>
          <w:tcPr>
            <w:tcW w:w="2880" w:type="dxa"/>
            <w:gridSpan w:val="2"/>
          </w:tcPr>
          <w:p w14:paraId="2036164A" w14:textId="77777777" w:rsidR="00AC6940" w:rsidRPr="0057597C" w:rsidRDefault="00AC6940" w:rsidP="002600B7">
            <w:pPr>
              <w:rPr>
                <w:rFonts w:cs="Arial"/>
              </w:rPr>
            </w:pPr>
            <w:r w:rsidRPr="0057597C">
              <w:rPr>
                <w:rFonts w:cs="Arial"/>
              </w:rPr>
              <w:t>Around 500MHz</w:t>
            </w:r>
          </w:p>
        </w:tc>
      </w:tr>
      <w:tr w:rsidR="00AC6940" w:rsidRPr="007C09B1" w14:paraId="50788E5D" w14:textId="77777777" w:rsidTr="00283334">
        <w:trPr>
          <w:trHeight w:val="90"/>
          <w:jc w:val="center"/>
        </w:trPr>
        <w:tc>
          <w:tcPr>
            <w:tcW w:w="1708" w:type="dxa"/>
            <w:vMerge/>
          </w:tcPr>
          <w:p w14:paraId="214D169C" w14:textId="77777777" w:rsidR="00AC6940" w:rsidRPr="0057597C" w:rsidRDefault="00AC6940" w:rsidP="002600B7">
            <w:pPr>
              <w:rPr>
                <w:rFonts w:cs="Arial"/>
              </w:rPr>
            </w:pPr>
          </w:p>
        </w:tc>
        <w:tc>
          <w:tcPr>
            <w:tcW w:w="2058" w:type="dxa"/>
          </w:tcPr>
          <w:p w14:paraId="25691380" w14:textId="77777777" w:rsidR="00AC6940" w:rsidRPr="0057597C" w:rsidRDefault="00AC6940" w:rsidP="002600B7">
            <w:pPr>
              <w:rPr>
                <w:rFonts w:cs="Arial"/>
              </w:rPr>
            </w:pPr>
            <w:r w:rsidRPr="0057597C">
              <w:rPr>
                <w:rFonts w:cs="Arial"/>
              </w:rPr>
              <w:t>Others</w:t>
            </w:r>
          </w:p>
        </w:tc>
        <w:tc>
          <w:tcPr>
            <w:tcW w:w="2880" w:type="dxa"/>
            <w:gridSpan w:val="2"/>
          </w:tcPr>
          <w:p w14:paraId="4B1DCB26" w14:textId="51AB1C10" w:rsidR="00AC6940" w:rsidRPr="0057597C" w:rsidRDefault="00AC6940" w:rsidP="002600B7">
            <w:pPr>
              <w:rPr>
                <w:rFonts w:cs="Arial"/>
              </w:rPr>
            </w:pPr>
            <w:r w:rsidRPr="0057597C">
              <w:rPr>
                <w:rFonts w:cs="Arial"/>
              </w:rPr>
              <w:t>Digital IC suppression based on assumed isolation levels and TX model presented in [</w:t>
            </w:r>
            <w:r w:rsidR="002E1865">
              <w:rPr>
                <w:rFonts w:cs="Arial"/>
              </w:rPr>
              <w:t>1</w:t>
            </w:r>
            <w:r w:rsidRPr="0057597C">
              <w:rPr>
                <w:rFonts w:cs="Arial"/>
              </w:rPr>
              <w:t>]</w:t>
            </w:r>
          </w:p>
          <w:p w14:paraId="51074CBE" w14:textId="02794CEE" w:rsidR="00AC6940" w:rsidRPr="0057597C" w:rsidRDefault="00AC6940" w:rsidP="002600B7">
            <w:pPr>
              <w:rPr>
                <w:rFonts w:cs="Arial"/>
              </w:rPr>
            </w:pPr>
            <w:r w:rsidRPr="0057597C">
              <w:rPr>
                <w:rFonts w:cs="Arial"/>
              </w:rPr>
              <w:t>Antenna isolation varies by up to 20dB depending on beam direction. The quoted figure of 65dB is an average over beam directions. Thus for some beam directions the performance may be better, whereas for others the sensitivity degradation can become larger.</w:t>
            </w:r>
            <w:r w:rsidR="001742DA">
              <w:rPr>
                <w:rFonts w:cs="Arial"/>
              </w:rPr>
              <w:t xml:space="preserve"> It is assumed that beam nulling can reduce this variation to provide a total spatial isolation of 70-75dB (with a potentially significant cost to DL)</w:t>
            </w:r>
          </w:p>
          <w:p w14:paraId="2017E9FF" w14:textId="65E1583C" w:rsidR="00AC6940" w:rsidRPr="0057597C" w:rsidRDefault="00AC6940" w:rsidP="002600B7">
            <w:pPr>
              <w:rPr>
                <w:rFonts w:cs="Arial"/>
              </w:rPr>
            </w:pPr>
            <w:r w:rsidRPr="0057597C">
              <w:rPr>
                <w:rFonts w:cs="Arial"/>
              </w:rPr>
              <w:t>Single carrier assumed for digital IC and beam nulling assessment. Multi-carrier performance</w:t>
            </w:r>
            <w:r w:rsidR="00026B4C">
              <w:rPr>
                <w:rFonts w:cs="Arial"/>
              </w:rPr>
              <w:t>, if at all possible,</w:t>
            </w:r>
            <w:r w:rsidRPr="0057597C">
              <w:rPr>
                <w:rFonts w:cs="Arial"/>
              </w:rPr>
              <w:t xml:space="preserve"> may be reduced.</w:t>
            </w:r>
          </w:p>
        </w:tc>
      </w:tr>
      <w:tr w:rsidR="00AC6940" w:rsidRPr="007C09B1" w14:paraId="3C2D66AF" w14:textId="77777777" w:rsidTr="00283334">
        <w:trPr>
          <w:trHeight w:val="90"/>
          <w:jc w:val="center"/>
        </w:trPr>
        <w:tc>
          <w:tcPr>
            <w:tcW w:w="3766" w:type="dxa"/>
            <w:gridSpan w:val="2"/>
          </w:tcPr>
          <w:p w14:paraId="3BFA5E80" w14:textId="77777777" w:rsidR="00AC6940" w:rsidRPr="0057597C" w:rsidRDefault="00AC6940" w:rsidP="002600B7">
            <w:pPr>
              <w:rPr>
                <w:rFonts w:cs="Arial"/>
              </w:rPr>
            </w:pPr>
            <w:r w:rsidRPr="0057597C">
              <w:rPr>
                <w:rFonts w:cs="Arial"/>
              </w:rPr>
              <w:t>Interference in UL sub-band</w:t>
            </w:r>
          </w:p>
        </w:tc>
        <w:tc>
          <w:tcPr>
            <w:tcW w:w="1427" w:type="dxa"/>
          </w:tcPr>
          <w:p w14:paraId="0F0830BD" w14:textId="5D4D710D" w:rsidR="00AC6940" w:rsidRPr="0057597C" w:rsidRDefault="00AC6940" w:rsidP="002600B7">
            <w:pPr>
              <w:rPr>
                <w:rFonts w:cs="Arial"/>
              </w:rPr>
            </w:pPr>
            <w:r w:rsidRPr="0057597C">
              <w:rPr>
                <w:rFonts w:cs="Arial"/>
              </w:rPr>
              <w:t>-</w:t>
            </w:r>
            <w:r w:rsidR="00B607F1">
              <w:rPr>
                <w:rFonts w:cs="Arial"/>
              </w:rPr>
              <w:t>87</w:t>
            </w:r>
            <w:r w:rsidRPr="0057597C">
              <w:rPr>
                <w:rFonts w:cs="Arial"/>
              </w:rPr>
              <w:t xml:space="preserve"> to -</w:t>
            </w:r>
            <w:r w:rsidR="00B607F1">
              <w:rPr>
                <w:rFonts w:cs="Arial"/>
              </w:rPr>
              <w:t>97</w:t>
            </w:r>
            <w:r w:rsidRPr="0057597C">
              <w:rPr>
                <w:rFonts w:cs="Arial"/>
              </w:rPr>
              <w:t xml:space="preserve"> dBm</w:t>
            </w:r>
          </w:p>
        </w:tc>
        <w:tc>
          <w:tcPr>
            <w:tcW w:w="1453" w:type="dxa"/>
          </w:tcPr>
          <w:p w14:paraId="48428D24" w14:textId="77777777" w:rsidR="00AC6940" w:rsidRPr="0057597C" w:rsidRDefault="00AC6940" w:rsidP="002600B7">
            <w:pPr>
              <w:rPr>
                <w:rFonts w:cs="Arial"/>
              </w:rPr>
            </w:pPr>
            <w:r w:rsidRPr="0057597C">
              <w:rPr>
                <w:rFonts w:cs="Arial"/>
              </w:rPr>
              <w:t>- 87 dBm</w:t>
            </w:r>
          </w:p>
        </w:tc>
      </w:tr>
      <w:tr w:rsidR="00AC6940" w:rsidRPr="007C09B1" w14:paraId="6CE11C8D" w14:textId="77777777" w:rsidTr="00283334">
        <w:trPr>
          <w:trHeight w:val="90"/>
          <w:jc w:val="center"/>
        </w:trPr>
        <w:tc>
          <w:tcPr>
            <w:tcW w:w="3766" w:type="dxa"/>
            <w:gridSpan w:val="2"/>
          </w:tcPr>
          <w:p w14:paraId="34C921CA" w14:textId="77777777" w:rsidR="00AC6940" w:rsidRPr="0057597C" w:rsidRDefault="00AC6940" w:rsidP="002600B7">
            <w:pPr>
              <w:rPr>
                <w:rFonts w:cs="Arial"/>
              </w:rPr>
            </w:pPr>
            <w:r w:rsidRPr="0057597C">
              <w:rPr>
                <w:rFonts w:cs="Arial"/>
              </w:rPr>
              <w:t>Total interference in UL sub-band from TX and RX</w:t>
            </w:r>
          </w:p>
        </w:tc>
        <w:tc>
          <w:tcPr>
            <w:tcW w:w="2880" w:type="dxa"/>
            <w:gridSpan w:val="2"/>
          </w:tcPr>
          <w:p w14:paraId="23221089" w14:textId="77E30D2F" w:rsidR="00AC6940" w:rsidRPr="0057597C" w:rsidRDefault="00AC6940" w:rsidP="002600B7">
            <w:pPr>
              <w:rPr>
                <w:rFonts w:cs="Arial"/>
              </w:rPr>
            </w:pPr>
            <w:r w:rsidRPr="0057597C">
              <w:rPr>
                <w:rFonts w:cs="Arial"/>
              </w:rPr>
              <w:t>-8</w:t>
            </w:r>
            <w:r w:rsidR="00B607F1">
              <w:rPr>
                <w:rFonts w:cs="Arial"/>
              </w:rPr>
              <w:t>4</w:t>
            </w:r>
            <w:r w:rsidRPr="0057597C">
              <w:rPr>
                <w:rFonts w:cs="Arial"/>
              </w:rPr>
              <w:t xml:space="preserve"> to -</w:t>
            </w:r>
            <w:r w:rsidR="00FD4BD9">
              <w:rPr>
                <w:rFonts w:cs="Arial"/>
              </w:rPr>
              <w:t>86,6</w:t>
            </w:r>
            <w:r w:rsidRPr="0057597C">
              <w:rPr>
                <w:rFonts w:cs="Arial"/>
              </w:rPr>
              <w:t xml:space="preserve"> dBm</w:t>
            </w:r>
          </w:p>
        </w:tc>
      </w:tr>
      <w:tr w:rsidR="00AC6940" w:rsidRPr="007C09B1" w14:paraId="7A27EA89" w14:textId="77777777" w:rsidTr="00283334">
        <w:trPr>
          <w:trHeight w:val="90"/>
          <w:jc w:val="center"/>
        </w:trPr>
        <w:tc>
          <w:tcPr>
            <w:tcW w:w="3766" w:type="dxa"/>
            <w:gridSpan w:val="2"/>
          </w:tcPr>
          <w:p w14:paraId="131143B0" w14:textId="77777777" w:rsidR="00AC6940" w:rsidRPr="0057597C" w:rsidRDefault="00AC6940" w:rsidP="002600B7">
            <w:pPr>
              <w:rPr>
                <w:rFonts w:cs="Arial"/>
              </w:rPr>
            </w:pPr>
            <w:r w:rsidRPr="0057597C">
              <w:rPr>
                <w:rFonts w:cs="Arial"/>
              </w:rPr>
              <w:t>Desensitization in UL sub-band from TX and RX</w:t>
            </w:r>
          </w:p>
        </w:tc>
        <w:tc>
          <w:tcPr>
            <w:tcW w:w="2880" w:type="dxa"/>
            <w:gridSpan w:val="2"/>
          </w:tcPr>
          <w:p w14:paraId="185E7129" w14:textId="66A0D095" w:rsidR="00AC6940" w:rsidRPr="0057597C" w:rsidRDefault="00AC6940" w:rsidP="002600B7">
            <w:pPr>
              <w:rPr>
                <w:rFonts w:cs="Arial"/>
              </w:rPr>
            </w:pPr>
            <w:r w:rsidRPr="0057597C">
              <w:rPr>
                <w:rFonts w:cs="Arial"/>
              </w:rPr>
              <w:t>5.</w:t>
            </w:r>
            <w:r w:rsidR="00D00BA6">
              <w:rPr>
                <w:rFonts w:cs="Arial"/>
              </w:rPr>
              <w:t>5</w:t>
            </w:r>
            <w:r w:rsidRPr="0057597C">
              <w:rPr>
                <w:rFonts w:cs="Arial"/>
              </w:rPr>
              <w:t xml:space="preserve"> to </w:t>
            </w:r>
            <w:r w:rsidR="005C1C42">
              <w:rPr>
                <w:rFonts w:cs="Arial"/>
              </w:rPr>
              <w:t>7,5</w:t>
            </w:r>
            <w:r w:rsidRPr="0057597C">
              <w:rPr>
                <w:rFonts w:cs="Arial"/>
              </w:rPr>
              <w:t xml:space="preserve"> dB</w:t>
            </w:r>
          </w:p>
        </w:tc>
      </w:tr>
      <w:tr w:rsidR="00AC6940" w14:paraId="49086C51" w14:textId="77777777" w:rsidTr="002600B7">
        <w:trPr>
          <w:trHeight w:val="90"/>
          <w:jc w:val="center"/>
        </w:trPr>
        <w:tc>
          <w:tcPr>
            <w:tcW w:w="6646" w:type="dxa"/>
            <w:gridSpan w:val="4"/>
          </w:tcPr>
          <w:p w14:paraId="685D9642" w14:textId="0BD84E6B" w:rsidR="00AC6940" w:rsidRPr="0057597C" w:rsidRDefault="00AC6940" w:rsidP="002600B7">
            <w:pPr>
              <w:rPr>
                <w:rFonts w:cs="Arial"/>
              </w:rPr>
            </w:pPr>
            <w:r w:rsidRPr="0057597C">
              <w:rPr>
                <w:rFonts w:cs="Arial"/>
              </w:rPr>
              <w:t xml:space="preserve">NOTE 1: Beam </w:t>
            </w:r>
            <w:r w:rsidR="006E0996">
              <w:rPr>
                <w:rFonts w:cs="Arial"/>
              </w:rPr>
              <w:t>nulling</w:t>
            </w:r>
            <w:r w:rsidR="006E0996" w:rsidRPr="0057597C">
              <w:rPr>
                <w:rFonts w:cs="Arial"/>
              </w:rPr>
              <w:t xml:space="preserve"> </w:t>
            </w:r>
            <w:r w:rsidRPr="0057597C">
              <w:rPr>
                <w:rFonts w:cs="Arial"/>
              </w:rPr>
              <w:t>depends on the tolerated degradation to far field energy and MIMO performance, which has not been discussed. Hence tentative values are presented.</w:t>
            </w:r>
          </w:p>
          <w:p w14:paraId="1C226472" w14:textId="04451A4B" w:rsidR="00AC6940" w:rsidRDefault="00AC6940" w:rsidP="002600B7">
            <w:pPr>
              <w:rPr>
                <w:rFonts w:cs="Arial"/>
              </w:rPr>
            </w:pPr>
            <w:r w:rsidRPr="0057597C">
              <w:rPr>
                <w:rFonts w:cs="Arial"/>
              </w:rPr>
              <w:t xml:space="preserve">NOTE 2: The receiver “frequency isolation” depends on IM3 performance. The residual interference has been calculated based on the RX power level into the receiver. The “suppression” value in the table is indicative and is based on the difference between the residual interference level considering other </w:t>
            </w:r>
            <w:r w:rsidR="004F5F0F" w:rsidRPr="0057597C">
              <w:rPr>
                <w:rFonts w:cs="Arial"/>
              </w:rPr>
              <w:t>suppression</w:t>
            </w:r>
            <w:r w:rsidRPr="0057597C">
              <w:rPr>
                <w:rFonts w:cs="Arial"/>
              </w:rPr>
              <w:t xml:space="preserve"> factors and the actually achieved interference level. </w:t>
            </w:r>
            <w:r w:rsidRPr="0057597C">
              <w:rPr>
                <w:rFonts w:cs="Arial"/>
              </w:rPr>
              <w:lastRenderedPageBreak/>
              <w:t>The “suppression” is only valid for the considered power and spatial isolation levels.</w:t>
            </w:r>
            <w:r w:rsidR="001742DA">
              <w:rPr>
                <w:rFonts w:cs="Arial"/>
              </w:rPr>
              <w:t xml:space="preserve"> It also only indicates the receiver suppression for receivers experiencing TX power at the average levels, not better / worse receivers.</w:t>
            </w:r>
          </w:p>
          <w:p w14:paraId="695A51FE" w14:textId="6E741937" w:rsidR="00283334" w:rsidRPr="0057597C" w:rsidRDefault="00283334" w:rsidP="002600B7">
            <w:pPr>
              <w:rPr>
                <w:rFonts w:cs="Arial"/>
              </w:rPr>
            </w:pPr>
            <w:r>
              <w:rPr>
                <w:rFonts w:cs="Arial"/>
              </w:rPr>
              <w:t>NOTE 3: Antenna isolation varies +-15dB depending on beam direction. Average is 65dB.</w:t>
            </w:r>
          </w:p>
        </w:tc>
      </w:tr>
    </w:tbl>
    <w:p w14:paraId="6330409B" w14:textId="77777777" w:rsidR="00AC6940" w:rsidRDefault="00AC6940" w:rsidP="00AC6940"/>
    <w:p w14:paraId="4D2B6AB3" w14:textId="0BCF4700" w:rsidR="00AC6940" w:rsidRDefault="00AC6940" w:rsidP="00AC6940">
      <w:r>
        <w:t xml:space="preserve">Table </w:t>
      </w:r>
      <w:r w:rsidR="0057597C">
        <w:t>2.1.2.2-3</w:t>
      </w:r>
      <w:r>
        <w:t xml:space="preserve"> indicates medium range BS performance with TX power set to 32dBm and the improved receiver. In this scenario, the sensitivity degradation </w:t>
      </w:r>
      <w:r w:rsidR="00345114">
        <w:t>can be</w:t>
      </w:r>
      <w:r>
        <w:t xml:space="preserve"> reduced to below 1 dB</w:t>
      </w:r>
      <w:r w:rsidR="00345114">
        <w:t xml:space="preserve"> if the beam nulling and IC function sufficiently well</w:t>
      </w:r>
      <w:r>
        <w:t>.</w:t>
      </w:r>
    </w:p>
    <w:p w14:paraId="39147354" w14:textId="77777777" w:rsidR="0057597C" w:rsidRDefault="0057597C" w:rsidP="00AC6940"/>
    <w:p w14:paraId="32B05793" w14:textId="15898D3C" w:rsidR="0057597C" w:rsidRDefault="0057597C" w:rsidP="0057597C">
      <w:pPr>
        <w:jc w:val="center"/>
      </w:pPr>
      <w:r>
        <w:rPr>
          <w:b/>
          <w:bCs/>
        </w:rPr>
        <w:t>Table 2.1.2.2-3 MR BS RSIC with more complex receiver and 32dBm TX po</w:t>
      </w:r>
      <w:r w:rsidR="00345114">
        <w:rPr>
          <w:b/>
          <w:bCs/>
        </w:rPr>
        <w:t>w</w:t>
      </w:r>
      <w:r>
        <w:rPr>
          <w:b/>
          <w:bCs/>
        </w:rPr>
        <w:t>er</w:t>
      </w:r>
    </w:p>
    <w:tbl>
      <w:tblPr>
        <w:tblStyle w:val="TableGrid7"/>
        <w:tblW w:w="6646" w:type="dxa"/>
        <w:jc w:val="center"/>
        <w:tblLook w:val="04A0" w:firstRow="1" w:lastRow="0" w:firstColumn="1" w:lastColumn="0" w:noHBand="0" w:noVBand="1"/>
      </w:tblPr>
      <w:tblGrid>
        <w:gridCol w:w="1708"/>
        <w:gridCol w:w="2058"/>
        <w:gridCol w:w="1427"/>
        <w:gridCol w:w="1453"/>
      </w:tblGrid>
      <w:tr w:rsidR="00AC6940" w:rsidRPr="007C09B1" w14:paraId="18556F07" w14:textId="77777777" w:rsidTr="00283334">
        <w:trPr>
          <w:trHeight w:val="235"/>
          <w:jc w:val="center"/>
        </w:trPr>
        <w:tc>
          <w:tcPr>
            <w:tcW w:w="3766" w:type="dxa"/>
            <w:gridSpan w:val="2"/>
          </w:tcPr>
          <w:p w14:paraId="191E2DCD" w14:textId="77777777" w:rsidR="00AC6940" w:rsidRPr="007C09B1" w:rsidRDefault="00AC6940" w:rsidP="002600B7">
            <w:pPr>
              <w:jc w:val="center"/>
              <w:rPr>
                <w:rFonts w:ascii="Times New Roman" w:hAnsi="Times New Roman"/>
                <w:sz w:val="20"/>
                <w:szCs w:val="20"/>
              </w:rPr>
            </w:pPr>
            <w:r w:rsidRPr="007C09B1">
              <w:rPr>
                <w:b/>
                <w:bCs/>
              </w:rPr>
              <w:t xml:space="preserve">FR1 </w:t>
            </w:r>
            <w:r>
              <w:rPr>
                <w:b/>
                <w:bCs/>
              </w:rPr>
              <w:t>Medium range</w:t>
            </w:r>
            <w:r w:rsidRPr="007C09B1">
              <w:rPr>
                <w:b/>
                <w:bCs/>
              </w:rPr>
              <w:t xml:space="preserve"> BS</w:t>
            </w:r>
            <w:r>
              <w:rPr>
                <w:b/>
                <w:bCs/>
              </w:rPr>
              <w:t xml:space="preserve"> with improved RX and reduced power</w:t>
            </w:r>
          </w:p>
        </w:tc>
        <w:tc>
          <w:tcPr>
            <w:tcW w:w="1427" w:type="dxa"/>
          </w:tcPr>
          <w:p w14:paraId="35CFDD60" w14:textId="77777777" w:rsidR="00AC6940" w:rsidRPr="007C09B1" w:rsidRDefault="00AC6940" w:rsidP="002600B7">
            <w:pPr>
              <w:rPr>
                <w:rFonts w:ascii="Times New Roman" w:hAnsi="Times New Roman"/>
                <w:sz w:val="20"/>
                <w:szCs w:val="20"/>
              </w:rPr>
            </w:pPr>
            <w:r w:rsidRPr="007C09B1">
              <w:rPr>
                <w:b/>
                <w:bCs/>
              </w:rPr>
              <w:t>Transmitter</w:t>
            </w:r>
          </w:p>
        </w:tc>
        <w:tc>
          <w:tcPr>
            <w:tcW w:w="1453" w:type="dxa"/>
          </w:tcPr>
          <w:p w14:paraId="026C85CB" w14:textId="77777777" w:rsidR="00AC6940" w:rsidRPr="007C09B1" w:rsidRDefault="00AC6940" w:rsidP="002600B7">
            <w:pPr>
              <w:rPr>
                <w:rFonts w:ascii="Times New Roman" w:hAnsi="Times New Roman"/>
                <w:b/>
                <w:bCs/>
                <w:sz w:val="20"/>
                <w:szCs w:val="20"/>
              </w:rPr>
            </w:pPr>
            <w:r w:rsidRPr="007C09B1">
              <w:rPr>
                <w:b/>
                <w:bCs/>
              </w:rPr>
              <w:t>Receiver</w:t>
            </w:r>
            <w:r>
              <w:rPr>
                <w:b/>
                <w:bCs/>
              </w:rPr>
              <w:t xml:space="preserve"> </w:t>
            </w:r>
          </w:p>
        </w:tc>
      </w:tr>
      <w:tr w:rsidR="00AC6940" w:rsidRPr="007C09B1" w14:paraId="092D69C5" w14:textId="77777777" w:rsidTr="00283334">
        <w:trPr>
          <w:trHeight w:val="260"/>
          <w:jc w:val="center"/>
        </w:trPr>
        <w:tc>
          <w:tcPr>
            <w:tcW w:w="3766" w:type="dxa"/>
            <w:gridSpan w:val="2"/>
          </w:tcPr>
          <w:p w14:paraId="20910E74" w14:textId="77777777" w:rsidR="00AC6940" w:rsidRPr="0057597C" w:rsidRDefault="00AC6940" w:rsidP="002600B7">
            <w:pPr>
              <w:rPr>
                <w:rFonts w:cs="Arial"/>
              </w:rPr>
            </w:pPr>
            <w:r w:rsidRPr="0057597C">
              <w:rPr>
                <w:rFonts w:cs="Arial"/>
              </w:rPr>
              <w:t>Assumed transmit power in DL sub-band</w:t>
            </w:r>
          </w:p>
        </w:tc>
        <w:tc>
          <w:tcPr>
            <w:tcW w:w="2880" w:type="dxa"/>
            <w:gridSpan w:val="2"/>
          </w:tcPr>
          <w:p w14:paraId="77E43761" w14:textId="77777777" w:rsidR="00AC6940" w:rsidRPr="0057597C" w:rsidRDefault="00AC6940" w:rsidP="002600B7">
            <w:pPr>
              <w:rPr>
                <w:rFonts w:cs="Arial"/>
              </w:rPr>
            </w:pPr>
            <w:r w:rsidRPr="0057597C">
              <w:rPr>
                <w:rFonts w:cs="Arial"/>
              </w:rPr>
              <w:t>32 dBm</w:t>
            </w:r>
          </w:p>
        </w:tc>
      </w:tr>
      <w:tr w:rsidR="00283334" w:rsidRPr="007C09B1" w14:paraId="57FC5A4B" w14:textId="77777777" w:rsidTr="00283334">
        <w:trPr>
          <w:trHeight w:val="260"/>
          <w:jc w:val="center"/>
        </w:trPr>
        <w:tc>
          <w:tcPr>
            <w:tcW w:w="1708" w:type="dxa"/>
            <w:vMerge w:val="restart"/>
          </w:tcPr>
          <w:p w14:paraId="2E3F62D7" w14:textId="77777777" w:rsidR="00283334" w:rsidRPr="0057597C" w:rsidRDefault="00283334" w:rsidP="00283334">
            <w:pPr>
              <w:rPr>
                <w:rFonts w:cs="Arial"/>
              </w:rPr>
            </w:pPr>
            <w:r w:rsidRPr="0057597C">
              <w:rPr>
                <w:rFonts w:cs="Arial"/>
              </w:rPr>
              <w:t xml:space="preserve">Component capability </w:t>
            </w:r>
          </w:p>
        </w:tc>
        <w:tc>
          <w:tcPr>
            <w:tcW w:w="2058" w:type="dxa"/>
          </w:tcPr>
          <w:p w14:paraId="50BF9564" w14:textId="6A0E644B" w:rsidR="00283334" w:rsidRPr="0057597C" w:rsidRDefault="00FA27EF" w:rsidP="00283334">
            <w:pPr>
              <w:rPr>
                <w:rFonts w:cs="Arial"/>
              </w:rPr>
            </w:pPr>
            <w:r>
              <w:rPr>
                <w:rFonts w:cs="Arial"/>
              </w:rPr>
              <w:t>Antenna</w:t>
            </w:r>
            <w:r w:rsidRPr="00A0547C">
              <w:rPr>
                <w:rFonts w:cs="Arial"/>
              </w:rPr>
              <w:t xml:space="preserve"> </w:t>
            </w:r>
            <w:r w:rsidR="00283334" w:rsidRPr="0057597C">
              <w:rPr>
                <w:rFonts w:cs="Arial"/>
              </w:rPr>
              <w:t xml:space="preserve">isolation </w:t>
            </w:r>
          </w:p>
        </w:tc>
        <w:tc>
          <w:tcPr>
            <w:tcW w:w="1427" w:type="dxa"/>
          </w:tcPr>
          <w:p w14:paraId="60D2FB83" w14:textId="6D3DFE90" w:rsidR="00283334" w:rsidRPr="0057597C" w:rsidRDefault="00283334" w:rsidP="00283334">
            <w:pPr>
              <w:rPr>
                <w:rFonts w:cs="Arial"/>
              </w:rPr>
            </w:pPr>
            <w:r w:rsidRPr="00F268ED">
              <w:rPr>
                <w:rFonts w:cs="Arial"/>
              </w:rPr>
              <w:t>65 dBc +</w:t>
            </w:r>
            <w:r w:rsidR="009E0C1D">
              <w:rPr>
                <w:rFonts w:cs="Arial"/>
              </w:rPr>
              <w:t>/</w:t>
            </w:r>
            <w:r w:rsidRPr="00F268ED">
              <w:rPr>
                <w:rFonts w:cs="Arial"/>
              </w:rPr>
              <w:t>- 15dB (NOTE 3)</w:t>
            </w:r>
          </w:p>
        </w:tc>
        <w:tc>
          <w:tcPr>
            <w:tcW w:w="1453" w:type="dxa"/>
          </w:tcPr>
          <w:p w14:paraId="1907B6CB" w14:textId="4868ABAA" w:rsidR="00283334" w:rsidRPr="0057597C" w:rsidRDefault="00283334" w:rsidP="00283334">
            <w:pPr>
              <w:rPr>
                <w:rFonts w:cs="Arial"/>
              </w:rPr>
            </w:pPr>
            <w:r w:rsidRPr="00F268ED">
              <w:rPr>
                <w:rFonts w:cs="Arial"/>
              </w:rPr>
              <w:t>65 dBc +</w:t>
            </w:r>
            <w:r w:rsidR="00636E32">
              <w:rPr>
                <w:rFonts w:cs="Arial"/>
              </w:rPr>
              <w:t>/</w:t>
            </w:r>
            <w:r w:rsidRPr="00F268ED">
              <w:rPr>
                <w:rFonts w:cs="Arial"/>
              </w:rPr>
              <w:t>- 15dB (NOTE 3)</w:t>
            </w:r>
          </w:p>
        </w:tc>
      </w:tr>
      <w:tr w:rsidR="00AC6940" w:rsidRPr="007C09B1" w14:paraId="5F91E679" w14:textId="77777777" w:rsidTr="00283334">
        <w:trPr>
          <w:trHeight w:val="364"/>
          <w:jc w:val="center"/>
        </w:trPr>
        <w:tc>
          <w:tcPr>
            <w:tcW w:w="1708" w:type="dxa"/>
            <w:vMerge/>
          </w:tcPr>
          <w:p w14:paraId="0720D334" w14:textId="77777777" w:rsidR="00AC6940" w:rsidRPr="0057597C" w:rsidRDefault="00AC6940" w:rsidP="002600B7">
            <w:pPr>
              <w:rPr>
                <w:rFonts w:cs="Arial"/>
              </w:rPr>
            </w:pPr>
          </w:p>
        </w:tc>
        <w:tc>
          <w:tcPr>
            <w:tcW w:w="2058" w:type="dxa"/>
          </w:tcPr>
          <w:p w14:paraId="11533135" w14:textId="77777777" w:rsidR="00AC6940" w:rsidRPr="0057597C" w:rsidRDefault="00AC6940" w:rsidP="002600B7">
            <w:pPr>
              <w:rPr>
                <w:rFonts w:cs="Arial"/>
              </w:rPr>
            </w:pPr>
            <w:r w:rsidRPr="0057597C">
              <w:rPr>
                <w:rFonts w:cs="Arial"/>
              </w:rPr>
              <w:t>Frequency isolation</w:t>
            </w:r>
          </w:p>
        </w:tc>
        <w:tc>
          <w:tcPr>
            <w:tcW w:w="1427" w:type="dxa"/>
          </w:tcPr>
          <w:p w14:paraId="3F938463" w14:textId="77777777" w:rsidR="00AC6940" w:rsidRPr="0057597C" w:rsidRDefault="00AC6940" w:rsidP="002600B7">
            <w:pPr>
              <w:rPr>
                <w:rFonts w:cs="Arial"/>
              </w:rPr>
            </w:pPr>
            <w:r w:rsidRPr="0057597C">
              <w:rPr>
                <w:rFonts w:cs="Arial"/>
              </w:rPr>
              <w:t xml:space="preserve">45 dBc </w:t>
            </w:r>
          </w:p>
        </w:tc>
        <w:tc>
          <w:tcPr>
            <w:tcW w:w="1453" w:type="dxa"/>
          </w:tcPr>
          <w:p w14:paraId="194AA468" w14:textId="77777777" w:rsidR="00AC6940" w:rsidRPr="0057597C" w:rsidRDefault="00AC6940" w:rsidP="002600B7">
            <w:pPr>
              <w:rPr>
                <w:rFonts w:cs="Arial"/>
              </w:rPr>
            </w:pPr>
            <w:r w:rsidRPr="0057597C">
              <w:rPr>
                <w:rFonts w:cs="Arial"/>
              </w:rPr>
              <w:t>62 dBc (NOTE 2)</w:t>
            </w:r>
          </w:p>
        </w:tc>
      </w:tr>
      <w:tr w:rsidR="00AC6940" w:rsidRPr="007C09B1" w14:paraId="77B9A73B" w14:textId="77777777" w:rsidTr="00283334">
        <w:trPr>
          <w:trHeight w:val="254"/>
          <w:jc w:val="center"/>
        </w:trPr>
        <w:tc>
          <w:tcPr>
            <w:tcW w:w="1708" w:type="dxa"/>
            <w:vMerge/>
          </w:tcPr>
          <w:p w14:paraId="7B438EBD" w14:textId="77777777" w:rsidR="00AC6940" w:rsidRPr="0057597C" w:rsidRDefault="00AC6940" w:rsidP="002600B7">
            <w:pPr>
              <w:rPr>
                <w:rFonts w:cs="Arial"/>
              </w:rPr>
            </w:pPr>
          </w:p>
        </w:tc>
        <w:tc>
          <w:tcPr>
            <w:tcW w:w="2058" w:type="dxa"/>
          </w:tcPr>
          <w:p w14:paraId="69C7E03E" w14:textId="77777777" w:rsidR="00AC6940" w:rsidRPr="0057597C" w:rsidRDefault="00AC6940" w:rsidP="002600B7">
            <w:pPr>
              <w:rPr>
                <w:rFonts w:cs="Arial"/>
              </w:rPr>
            </w:pPr>
            <w:r w:rsidRPr="0057597C">
              <w:rPr>
                <w:rFonts w:cs="Arial"/>
              </w:rPr>
              <w:t>Beam nulling /isolation</w:t>
            </w:r>
          </w:p>
        </w:tc>
        <w:tc>
          <w:tcPr>
            <w:tcW w:w="1427" w:type="dxa"/>
          </w:tcPr>
          <w:p w14:paraId="33F2A6D5" w14:textId="77777777" w:rsidR="00AC6940" w:rsidRPr="0057597C" w:rsidRDefault="00AC6940" w:rsidP="002600B7">
            <w:pPr>
              <w:rPr>
                <w:rFonts w:cs="Arial"/>
              </w:rPr>
            </w:pPr>
            <w:r w:rsidRPr="0057597C">
              <w:rPr>
                <w:rFonts w:cs="Arial"/>
              </w:rPr>
              <w:t xml:space="preserve">5-10dBc </w:t>
            </w:r>
          </w:p>
          <w:p w14:paraId="7EF6F9F7" w14:textId="77777777" w:rsidR="00AC6940" w:rsidRPr="0057597C" w:rsidRDefault="00AC6940" w:rsidP="002600B7">
            <w:pPr>
              <w:rPr>
                <w:rFonts w:cs="Arial"/>
              </w:rPr>
            </w:pPr>
            <w:r w:rsidRPr="0057597C">
              <w:rPr>
                <w:rFonts w:cs="Arial"/>
              </w:rPr>
              <w:t>(NOTE 1)</w:t>
            </w:r>
          </w:p>
        </w:tc>
        <w:tc>
          <w:tcPr>
            <w:tcW w:w="1453" w:type="dxa"/>
          </w:tcPr>
          <w:p w14:paraId="63E06899" w14:textId="77777777" w:rsidR="00AC6940" w:rsidRPr="0057597C" w:rsidRDefault="00AC6940" w:rsidP="002600B7">
            <w:pPr>
              <w:rPr>
                <w:rFonts w:cs="Arial"/>
              </w:rPr>
            </w:pPr>
            <w:r w:rsidRPr="0057597C">
              <w:rPr>
                <w:rFonts w:cs="Arial"/>
              </w:rPr>
              <w:t>5-10 dBc</w:t>
            </w:r>
          </w:p>
          <w:p w14:paraId="331996C4" w14:textId="77777777" w:rsidR="00AC6940" w:rsidRPr="0057597C" w:rsidRDefault="00AC6940" w:rsidP="002600B7">
            <w:pPr>
              <w:rPr>
                <w:rFonts w:cs="Arial"/>
              </w:rPr>
            </w:pPr>
            <w:r w:rsidRPr="0057597C">
              <w:rPr>
                <w:rFonts w:cs="Arial"/>
              </w:rPr>
              <w:t>(NOTE 1)</w:t>
            </w:r>
          </w:p>
        </w:tc>
      </w:tr>
      <w:tr w:rsidR="00AC6940" w:rsidRPr="007C09B1" w14:paraId="32EF2F0C" w14:textId="77777777" w:rsidTr="00283334">
        <w:trPr>
          <w:trHeight w:val="344"/>
          <w:jc w:val="center"/>
        </w:trPr>
        <w:tc>
          <w:tcPr>
            <w:tcW w:w="1708" w:type="dxa"/>
            <w:vMerge/>
          </w:tcPr>
          <w:p w14:paraId="28516DF5" w14:textId="77777777" w:rsidR="00AC6940" w:rsidRPr="0057597C" w:rsidRDefault="00AC6940" w:rsidP="002600B7">
            <w:pPr>
              <w:rPr>
                <w:rFonts w:cs="Arial"/>
              </w:rPr>
            </w:pPr>
          </w:p>
        </w:tc>
        <w:tc>
          <w:tcPr>
            <w:tcW w:w="2058" w:type="dxa"/>
          </w:tcPr>
          <w:p w14:paraId="56F41CA8" w14:textId="77777777" w:rsidR="00AC6940" w:rsidRPr="0057597C" w:rsidRDefault="00AC6940" w:rsidP="002600B7">
            <w:pPr>
              <w:rPr>
                <w:rFonts w:cs="Arial"/>
              </w:rPr>
            </w:pPr>
            <w:r w:rsidRPr="0057597C">
              <w:rPr>
                <w:rFonts w:cs="Arial"/>
              </w:rPr>
              <w:t xml:space="preserve">Digital IC </w:t>
            </w:r>
          </w:p>
        </w:tc>
        <w:tc>
          <w:tcPr>
            <w:tcW w:w="1427" w:type="dxa"/>
          </w:tcPr>
          <w:p w14:paraId="6DFC2BE6" w14:textId="77777777" w:rsidR="00AC6940" w:rsidRPr="0057597C" w:rsidRDefault="00AC6940" w:rsidP="002600B7">
            <w:pPr>
              <w:rPr>
                <w:rFonts w:cs="Arial"/>
              </w:rPr>
            </w:pPr>
            <w:r w:rsidRPr="0057597C">
              <w:rPr>
                <w:rFonts w:cs="Arial"/>
              </w:rPr>
              <w:t>10-15 dBc</w:t>
            </w:r>
          </w:p>
          <w:p w14:paraId="7E2D12B5" w14:textId="77777777" w:rsidR="00AC6940" w:rsidRPr="0057597C" w:rsidRDefault="00AC6940" w:rsidP="002600B7">
            <w:pPr>
              <w:rPr>
                <w:rFonts w:cs="Arial"/>
              </w:rPr>
            </w:pPr>
          </w:p>
        </w:tc>
        <w:tc>
          <w:tcPr>
            <w:tcW w:w="1453" w:type="dxa"/>
          </w:tcPr>
          <w:p w14:paraId="2233A936" w14:textId="77777777" w:rsidR="00AC6940" w:rsidRPr="0057597C" w:rsidRDefault="00AC6940" w:rsidP="002600B7">
            <w:pPr>
              <w:rPr>
                <w:rFonts w:cs="Arial"/>
              </w:rPr>
            </w:pPr>
          </w:p>
        </w:tc>
      </w:tr>
      <w:tr w:rsidR="00AC6940" w:rsidRPr="007C09B1" w14:paraId="64287320" w14:textId="77777777" w:rsidTr="00283334">
        <w:trPr>
          <w:trHeight w:val="90"/>
          <w:jc w:val="center"/>
        </w:trPr>
        <w:tc>
          <w:tcPr>
            <w:tcW w:w="3766" w:type="dxa"/>
            <w:gridSpan w:val="2"/>
          </w:tcPr>
          <w:p w14:paraId="1CEC9C34" w14:textId="77777777" w:rsidR="00AC6940" w:rsidRPr="0057597C" w:rsidRDefault="00AC6940" w:rsidP="002600B7">
            <w:pPr>
              <w:rPr>
                <w:rFonts w:cs="Arial"/>
              </w:rPr>
            </w:pPr>
            <w:r w:rsidRPr="0057597C">
              <w:rPr>
                <w:rFonts w:cs="Arial"/>
              </w:rPr>
              <w:t xml:space="preserve">Overall RSIC capability </w:t>
            </w:r>
          </w:p>
        </w:tc>
        <w:tc>
          <w:tcPr>
            <w:tcW w:w="1427" w:type="dxa"/>
          </w:tcPr>
          <w:p w14:paraId="3C313D40" w14:textId="0A368EF4" w:rsidR="00AC6940" w:rsidRPr="0057597C" w:rsidRDefault="00AC6940" w:rsidP="002600B7">
            <w:pPr>
              <w:rPr>
                <w:rFonts w:cs="Arial"/>
              </w:rPr>
            </w:pPr>
            <w:r w:rsidRPr="0057597C">
              <w:rPr>
                <w:rFonts w:cs="Arial"/>
              </w:rPr>
              <w:t>1</w:t>
            </w:r>
            <w:r w:rsidR="005C1C42">
              <w:rPr>
                <w:rFonts w:cs="Arial"/>
              </w:rPr>
              <w:t>25</w:t>
            </w:r>
            <w:r w:rsidRPr="0057597C">
              <w:rPr>
                <w:rFonts w:cs="Arial"/>
              </w:rPr>
              <w:t>-1</w:t>
            </w:r>
            <w:r w:rsidR="005C1C42">
              <w:rPr>
                <w:rFonts w:cs="Arial"/>
              </w:rPr>
              <w:t>35</w:t>
            </w:r>
            <w:r w:rsidRPr="0057597C">
              <w:rPr>
                <w:rFonts w:cs="Arial"/>
              </w:rPr>
              <w:t xml:space="preserve"> dBc</w:t>
            </w:r>
          </w:p>
        </w:tc>
        <w:tc>
          <w:tcPr>
            <w:tcW w:w="1453" w:type="dxa"/>
          </w:tcPr>
          <w:p w14:paraId="4807893B" w14:textId="77777777" w:rsidR="00AC6940" w:rsidRPr="0057597C" w:rsidRDefault="00AC6940" w:rsidP="002600B7">
            <w:pPr>
              <w:rPr>
                <w:rFonts w:cs="Arial"/>
              </w:rPr>
            </w:pPr>
            <w:r w:rsidRPr="0057597C">
              <w:rPr>
                <w:rFonts w:cs="Arial"/>
              </w:rPr>
              <w:t>137 dBc</w:t>
            </w:r>
          </w:p>
        </w:tc>
      </w:tr>
      <w:tr w:rsidR="00AC6940" w:rsidRPr="007C09B1" w14:paraId="12529239" w14:textId="77777777" w:rsidTr="00283334">
        <w:trPr>
          <w:trHeight w:val="90"/>
          <w:jc w:val="center"/>
        </w:trPr>
        <w:tc>
          <w:tcPr>
            <w:tcW w:w="1708" w:type="dxa"/>
            <w:vMerge w:val="restart"/>
          </w:tcPr>
          <w:p w14:paraId="7ED57288" w14:textId="77777777" w:rsidR="00AC6940" w:rsidRPr="0057597C" w:rsidRDefault="00AC6940" w:rsidP="002600B7">
            <w:pPr>
              <w:rPr>
                <w:rFonts w:cs="Arial"/>
              </w:rPr>
            </w:pPr>
            <w:r w:rsidRPr="0057597C">
              <w:rPr>
                <w:rFonts w:cs="Arial"/>
              </w:rPr>
              <w:t>additional implementation details</w:t>
            </w:r>
          </w:p>
        </w:tc>
        <w:tc>
          <w:tcPr>
            <w:tcW w:w="2058" w:type="dxa"/>
          </w:tcPr>
          <w:p w14:paraId="5D97B86D" w14:textId="77777777" w:rsidR="00AC6940" w:rsidRPr="0057597C" w:rsidRDefault="00AC6940" w:rsidP="002600B7">
            <w:pPr>
              <w:rPr>
                <w:rFonts w:cs="Arial"/>
              </w:rPr>
            </w:pPr>
            <w:r w:rsidRPr="0057597C">
              <w:rPr>
                <w:rFonts w:cs="Arial"/>
              </w:rPr>
              <w:t>SBFD configuration</w:t>
            </w:r>
          </w:p>
        </w:tc>
        <w:tc>
          <w:tcPr>
            <w:tcW w:w="2880" w:type="dxa"/>
            <w:gridSpan w:val="2"/>
          </w:tcPr>
          <w:p w14:paraId="208B1287" w14:textId="77777777" w:rsidR="00AC6940" w:rsidRPr="0057597C" w:rsidRDefault="00AC6940" w:rsidP="002600B7">
            <w:pPr>
              <w:rPr>
                <w:rFonts w:cs="Arial"/>
              </w:rPr>
            </w:pPr>
            <w:r w:rsidRPr="0057597C">
              <w:rPr>
                <w:rFonts w:cs="Arial"/>
              </w:rPr>
              <w:t>DUD structure with 40/20/40MHz assumed. See section 2.3</w:t>
            </w:r>
          </w:p>
        </w:tc>
      </w:tr>
      <w:tr w:rsidR="00AC6940" w:rsidRPr="007C09B1" w14:paraId="70C6C5D8" w14:textId="77777777" w:rsidTr="00283334">
        <w:trPr>
          <w:trHeight w:val="90"/>
          <w:jc w:val="center"/>
        </w:trPr>
        <w:tc>
          <w:tcPr>
            <w:tcW w:w="1708" w:type="dxa"/>
            <w:vMerge/>
          </w:tcPr>
          <w:p w14:paraId="04C04BA2" w14:textId="77777777" w:rsidR="00AC6940" w:rsidRPr="0057597C" w:rsidRDefault="00AC6940" w:rsidP="002600B7">
            <w:pPr>
              <w:rPr>
                <w:rFonts w:cs="Arial"/>
              </w:rPr>
            </w:pPr>
          </w:p>
        </w:tc>
        <w:tc>
          <w:tcPr>
            <w:tcW w:w="2058" w:type="dxa"/>
          </w:tcPr>
          <w:p w14:paraId="60223ECC" w14:textId="77777777" w:rsidR="00AC6940" w:rsidRPr="0057597C" w:rsidRDefault="00AC6940" w:rsidP="002600B7">
            <w:pPr>
              <w:rPr>
                <w:rFonts w:cs="Arial"/>
              </w:rPr>
            </w:pPr>
            <w:r w:rsidRPr="0057597C">
              <w:rPr>
                <w:rFonts w:cs="Arial"/>
              </w:rPr>
              <w:t>Guardband assumption (if exist)</w:t>
            </w:r>
          </w:p>
        </w:tc>
        <w:tc>
          <w:tcPr>
            <w:tcW w:w="2880" w:type="dxa"/>
            <w:gridSpan w:val="2"/>
          </w:tcPr>
          <w:p w14:paraId="1CCFF3C0" w14:textId="77777777" w:rsidR="00AC6940" w:rsidRPr="0057597C" w:rsidRDefault="00AC6940" w:rsidP="002600B7">
            <w:pPr>
              <w:rPr>
                <w:rFonts w:cs="Arial"/>
              </w:rPr>
            </w:pPr>
            <w:r w:rsidRPr="0057597C">
              <w:rPr>
                <w:rFonts w:cs="Arial"/>
              </w:rPr>
              <w:t>See section 2.3</w:t>
            </w:r>
          </w:p>
        </w:tc>
      </w:tr>
      <w:tr w:rsidR="00AC6940" w:rsidRPr="007C09B1" w14:paraId="55346CF6" w14:textId="77777777" w:rsidTr="00283334">
        <w:trPr>
          <w:trHeight w:val="90"/>
          <w:jc w:val="center"/>
        </w:trPr>
        <w:tc>
          <w:tcPr>
            <w:tcW w:w="1708" w:type="dxa"/>
            <w:vMerge/>
          </w:tcPr>
          <w:p w14:paraId="14A0D90C" w14:textId="77777777" w:rsidR="00AC6940" w:rsidRPr="0057597C" w:rsidRDefault="00AC6940" w:rsidP="002600B7">
            <w:pPr>
              <w:rPr>
                <w:rFonts w:cs="Arial"/>
              </w:rPr>
            </w:pPr>
          </w:p>
        </w:tc>
        <w:tc>
          <w:tcPr>
            <w:tcW w:w="2058" w:type="dxa"/>
          </w:tcPr>
          <w:p w14:paraId="79B35249" w14:textId="77777777" w:rsidR="00AC6940" w:rsidRPr="0057597C" w:rsidRDefault="00AC6940" w:rsidP="002600B7">
            <w:pPr>
              <w:rPr>
                <w:rFonts w:cs="Arial"/>
              </w:rPr>
            </w:pPr>
            <w:r w:rsidRPr="0057597C">
              <w:rPr>
                <w:rFonts w:cs="Arial"/>
              </w:rPr>
              <w:t>Sub-band filtering assumption (if exist)</w:t>
            </w:r>
          </w:p>
        </w:tc>
        <w:tc>
          <w:tcPr>
            <w:tcW w:w="1427" w:type="dxa"/>
          </w:tcPr>
          <w:p w14:paraId="6F68ABCF" w14:textId="77777777" w:rsidR="00AC6940" w:rsidRPr="0057597C" w:rsidRDefault="00AC6940" w:rsidP="002600B7">
            <w:pPr>
              <w:rPr>
                <w:rFonts w:cs="Arial"/>
              </w:rPr>
            </w:pPr>
            <w:r w:rsidRPr="0057597C">
              <w:rPr>
                <w:rFonts w:cs="Arial"/>
              </w:rPr>
              <w:t xml:space="preserve">No TX filtering; filtering Q factor and size too high to be feasible. </w:t>
            </w:r>
            <w:r w:rsidRPr="0057597C">
              <w:rPr>
                <w:rFonts w:cs="Arial"/>
              </w:rPr>
              <w:lastRenderedPageBreak/>
              <w:t>See section 2.2</w:t>
            </w:r>
          </w:p>
        </w:tc>
        <w:tc>
          <w:tcPr>
            <w:tcW w:w="1453" w:type="dxa"/>
          </w:tcPr>
          <w:p w14:paraId="1D94169E" w14:textId="77777777" w:rsidR="00AC6940" w:rsidRPr="0057597C" w:rsidRDefault="00AC6940" w:rsidP="002600B7">
            <w:pPr>
              <w:rPr>
                <w:rFonts w:cs="Arial"/>
              </w:rPr>
            </w:pPr>
            <w:r w:rsidRPr="0057597C">
              <w:rPr>
                <w:rFonts w:cs="Arial"/>
              </w:rPr>
              <w:lastRenderedPageBreak/>
              <w:t xml:space="preserve">No TX filtering; filtering Q factor and size too high to be feasible. </w:t>
            </w:r>
            <w:r w:rsidRPr="0057597C">
              <w:rPr>
                <w:rFonts w:cs="Arial"/>
              </w:rPr>
              <w:lastRenderedPageBreak/>
              <w:t>See section 2.2</w:t>
            </w:r>
          </w:p>
        </w:tc>
      </w:tr>
      <w:tr w:rsidR="00AC6940" w:rsidRPr="007C09B1" w14:paraId="6C600CF1" w14:textId="77777777" w:rsidTr="00283334">
        <w:trPr>
          <w:trHeight w:val="90"/>
          <w:jc w:val="center"/>
        </w:trPr>
        <w:tc>
          <w:tcPr>
            <w:tcW w:w="1708" w:type="dxa"/>
            <w:vMerge/>
          </w:tcPr>
          <w:p w14:paraId="5744F0BC" w14:textId="77777777" w:rsidR="00AC6940" w:rsidRPr="0057597C" w:rsidRDefault="00AC6940" w:rsidP="002600B7">
            <w:pPr>
              <w:rPr>
                <w:rFonts w:cs="Arial"/>
              </w:rPr>
            </w:pPr>
          </w:p>
        </w:tc>
        <w:tc>
          <w:tcPr>
            <w:tcW w:w="2058" w:type="dxa"/>
          </w:tcPr>
          <w:p w14:paraId="0AD42E32" w14:textId="77777777" w:rsidR="00AC6940" w:rsidRPr="0057597C" w:rsidRDefault="00AC6940" w:rsidP="002600B7">
            <w:pPr>
              <w:rPr>
                <w:rFonts w:cs="Arial"/>
              </w:rPr>
            </w:pPr>
            <w:r w:rsidRPr="0057597C">
              <w:rPr>
                <w:rFonts w:cs="Arial"/>
              </w:rPr>
              <w:t>bandwidth over which suppression is achieved</w:t>
            </w:r>
          </w:p>
        </w:tc>
        <w:tc>
          <w:tcPr>
            <w:tcW w:w="2880" w:type="dxa"/>
            <w:gridSpan w:val="2"/>
          </w:tcPr>
          <w:p w14:paraId="08FCFC19" w14:textId="77777777" w:rsidR="00AC6940" w:rsidRPr="0057597C" w:rsidRDefault="00AC6940" w:rsidP="002600B7">
            <w:pPr>
              <w:rPr>
                <w:rFonts w:cs="Arial"/>
              </w:rPr>
            </w:pPr>
            <w:r w:rsidRPr="0057597C">
              <w:rPr>
                <w:rFonts w:cs="Arial"/>
              </w:rPr>
              <w:t>Around 500MHz</w:t>
            </w:r>
          </w:p>
        </w:tc>
      </w:tr>
      <w:tr w:rsidR="00AC6940" w:rsidRPr="007C09B1" w14:paraId="5126C079" w14:textId="77777777" w:rsidTr="00283334">
        <w:trPr>
          <w:trHeight w:val="90"/>
          <w:jc w:val="center"/>
        </w:trPr>
        <w:tc>
          <w:tcPr>
            <w:tcW w:w="1708" w:type="dxa"/>
            <w:vMerge/>
          </w:tcPr>
          <w:p w14:paraId="3BDD6CCB" w14:textId="77777777" w:rsidR="00AC6940" w:rsidRPr="0057597C" w:rsidRDefault="00AC6940" w:rsidP="002600B7">
            <w:pPr>
              <w:rPr>
                <w:rFonts w:cs="Arial"/>
              </w:rPr>
            </w:pPr>
          </w:p>
        </w:tc>
        <w:tc>
          <w:tcPr>
            <w:tcW w:w="2058" w:type="dxa"/>
          </w:tcPr>
          <w:p w14:paraId="38A3694F" w14:textId="77777777" w:rsidR="00AC6940" w:rsidRPr="0057597C" w:rsidRDefault="00AC6940" w:rsidP="002600B7">
            <w:pPr>
              <w:rPr>
                <w:rFonts w:cs="Arial"/>
              </w:rPr>
            </w:pPr>
            <w:r w:rsidRPr="0057597C">
              <w:rPr>
                <w:rFonts w:cs="Arial"/>
              </w:rPr>
              <w:t>Others</w:t>
            </w:r>
          </w:p>
        </w:tc>
        <w:tc>
          <w:tcPr>
            <w:tcW w:w="2880" w:type="dxa"/>
            <w:gridSpan w:val="2"/>
          </w:tcPr>
          <w:p w14:paraId="700BD310" w14:textId="22147C7A" w:rsidR="00AC6940" w:rsidRPr="0057597C" w:rsidRDefault="00AC6940" w:rsidP="002600B7">
            <w:pPr>
              <w:rPr>
                <w:rFonts w:cs="Arial"/>
              </w:rPr>
            </w:pPr>
            <w:r w:rsidRPr="0057597C">
              <w:rPr>
                <w:rFonts w:cs="Arial"/>
              </w:rPr>
              <w:t>Digital IC suppression based on assumed isolation levels and TX model presented in [</w:t>
            </w:r>
            <w:r w:rsidR="00091EF4">
              <w:rPr>
                <w:rFonts w:cs="Arial"/>
              </w:rPr>
              <w:t>1</w:t>
            </w:r>
            <w:r w:rsidRPr="0057597C">
              <w:rPr>
                <w:rFonts w:cs="Arial"/>
              </w:rPr>
              <w:t>]</w:t>
            </w:r>
          </w:p>
          <w:p w14:paraId="10AD0513" w14:textId="2C606E20" w:rsidR="00AC6940" w:rsidRPr="0057597C" w:rsidRDefault="00AC6940" w:rsidP="002600B7">
            <w:pPr>
              <w:rPr>
                <w:rFonts w:cs="Arial"/>
              </w:rPr>
            </w:pPr>
            <w:r w:rsidRPr="0057597C">
              <w:rPr>
                <w:rFonts w:cs="Arial"/>
              </w:rPr>
              <w:t xml:space="preserve">Antenna isolation varies by up to </w:t>
            </w:r>
            <w:r w:rsidR="005C1C42">
              <w:rPr>
                <w:rFonts w:cs="Arial"/>
              </w:rPr>
              <w:t>15</w:t>
            </w:r>
            <w:r w:rsidRPr="0057597C">
              <w:rPr>
                <w:rFonts w:cs="Arial"/>
              </w:rPr>
              <w:t>dB depending on beam direction. The quoted figure of 65dB is an average over beam directions. Thus</w:t>
            </w:r>
            <w:r w:rsidR="002E1865">
              <w:rPr>
                <w:rFonts w:cs="Arial"/>
              </w:rPr>
              <w:t>,</w:t>
            </w:r>
            <w:r w:rsidRPr="0057597C">
              <w:rPr>
                <w:rFonts w:cs="Arial"/>
              </w:rPr>
              <w:t xml:space="preserve"> for some beam directions the performance may be better, whereas for others the sensitivity degradation can become larger.</w:t>
            </w:r>
            <w:r w:rsidR="001742DA">
              <w:rPr>
                <w:rFonts w:cs="Arial"/>
              </w:rPr>
              <w:t xml:space="preserve"> It is assumed that beam nulling can reduce this variation to provide a total spatial isolation of 70-75dB (with a potentially significant cost to DL)</w:t>
            </w:r>
          </w:p>
          <w:p w14:paraId="58A871E8" w14:textId="77777777" w:rsidR="00AC6940" w:rsidRPr="0057597C" w:rsidRDefault="00AC6940" w:rsidP="002600B7">
            <w:pPr>
              <w:rPr>
                <w:rFonts w:cs="Arial"/>
              </w:rPr>
            </w:pPr>
            <w:r w:rsidRPr="0057597C">
              <w:rPr>
                <w:rFonts w:cs="Arial"/>
              </w:rPr>
              <w:t>Single carrier assumed for digital IC and beam nulling assessment. Multi-carrier performance may be reduced.</w:t>
            </w:r>
          </w:p>
        </w:tc>
      </w:tr>
      <w:tr w:rsidR="00AC6940" w:rsidRPr="007C09B1" w14:paraId="2C2F402C" w14:textId="77777777" w:rsidTr="00283334">
        <w:trPr>
          <w:trHeight w:val="90"/>
          <w:jc w:val="center"/>
        </w:trPr>
        <w:tc>
          <w:tcPr>
            <w:tcW w:w="3766" w:type="dxa"/>
            <w:gridSpan w:val="2"/>
          </w:tcPr>
          <w:p w14:paraId="56B2D113" w14:textId="77777777" w:rsidR="00AC6940" w:rsidRPr="0057597C" w:rsidRDefault="00AC6940" w:rsidP="002600B7">
            <w:pPr>
              <w:rPr>
                <w:rFonts w:cs="Arial"/>
              </w:rPr>
            </w:pPr>
            <w:r w:rsidRPr="0057597C">
              <w:rPr>
                <w:rFonts w:cs="Arial"/>
              </w:rPr>
              <w:t>Interference in UL sub-band</w:t>
            </w:r>
          </w:p>
        </w:tc>
        <w:tc>
          <w:tcPr>
            <w:tcW w:w="1427" w:type="dxa"/>
          </w:tcPr>
          <w:p w14:paraId="250BAE0E" w14:textId="755AAD0D" w:rsidR="00AC6940" w:rsidRPr="0057597C" w:rsidRDefault="00AC6940" w:rsidP="002600B7">
            <w:pPr>
              <w:rPr>
                <w:rFonts w:cs="Arial"/>
              </w:rPr>
            </w:pPr>
            <w:r w:rsidRPr="0057597C">
              <w:rPr>
                <w:rFonts w:cs="Arial"/>
              </w:rPr>
              <w:t>-9</w:t>
            </w:r>
            <w:r w:rsidR="000A533B">
              <w:rPr>
                <w:rFonts w:cs="Arial"/>
              </w:rPr>
              <w:t>3</w:t>
            </w:r>
            <w:r w:rsidRPr="0057597C">
              <w:rPr>
                <w:rFonts w:cs="Arial"/>
              </w:rPr>
              <w:t xml:space="preserve"> to -10</w:t>
            </w:r>
            <w:r w:rsidR="000A533B">
              <w:rPr>
                <w:rFonts w:cs="Arial"/>
              </w:rPr>
              <w:t>3</w:t>
            </w:r>
            <w:r w:rsidRPr="0057597C">
              <w:rPr>
                <w:rFonts w:cs="Arial"/>
              </w:rPr>
              <w:t xml:space="preserve"> dBm</w:t>
            </w:r>
          </w:p>
        </w:tc>
        <w:tc>
          <w:tcPr>
            <w:tcW w:w="1453" w:type="dxa"/>
          </w:tcPr>
          <w:p w14:paraId="4C2114FE" w14:textId="77777777" w:rsidR="00AC6940" w:rsidRPr="0057597C" w:rsidRDefault="00AC6940" w:rsidP="002600B7">
            <w:pPr>
              <w:rPr>
                <w:rFonts w:cs="Arial"/>
              </w:rPr>
            </w:pPr>
            <w:r w:rsidRPr="0057597C">
              <w:rPr>
                <w:rFonts w:cs="Arial"/>
              </w:rPr>
              <w:t>- 105 dBm</w:t>
            </w:r>
          </w:p>
        </w:tc>
      </w:tr>
      <w:tr w:rsidR="00AC6940" w:rsidRPr="007C09B1" w14:paraId="07DE4B09" w14:textId="77777777" w:rsidTr="00283334">
        <w:trPr>
          <w:trHeight w:val="90"/>
          <w:jc w:val="center"/>
        </w:trPr>
        <w:tc>
          <w:tcPr>
            <w:tcW w:w="3766" w:type="dxa"/>
            <w:gridSpan w:val="2"/>
          </w:tcPr>
          <w:p w14:paraId="2BBDA10B" w14:textId="77777777" w:rsidR="00AC6940" w:rsidRPr="0057597C" w:rsidRDefault="00AC6940" w:rsidP="002600B7">
            <w:pPr>
              <w:rPr>
                <w:rFonts w:cs="Arial"/>
              </w:rPr>
            </w:pPr>
            <w:r w:rsidRPr="0057597C">
              <w:rPr>
                <w:rFonts w:cs="Arial"/>
              </w:rPr>
              <w:t>Total interference in UL sub-band from TX and RX</w:t>
            </w:r>
          </w:p>
        </w:tc>
        <w:tc>
          <w:tcPr>
            <w:tcW w:w="2880" w:type="dxa"/>
            <w:gridSpan w:val="2"/>
          </w:tcPr>
          <w:p w14:paraId="24D7DA4C" w14:textId="79F83127" w:rsidR="00AC6940" w:rsidRPr="0057597C" w:rsidRDefault="00AC6940" w:rsidP="002600B7">
            <w:pPr>
              <w:rPr>
                <w:rFonts w:cs="Arial"/>
              </w:rPr>
            </w:pPr>
            <w:r w:rsidRPr="0057597C">
              <w:rPr>
                <w:rFonts w:cs="Arial"/>
              </w:rPr>
              <w:t>-10</w:t>
            </w:r>
            <w:r w:rsidR="000568C0">
              <w:rPr>
                <w:rFonts w:cs="Arial"/>
              </w:rPr>
              <w:t>0</w:t>
            </w:r>
            <w:r w:rsidRPr="0057597C">
              <w:rPr>
                <w:rFonts w:cs="Arial"/>
              </w:rPr>
              <w:t>.</w:t>
            </w:r>
            <w:r w:rsidR="000568C0">
              <w:rPr>
                <w:rFonts w:cs="Arial"/>
              </w:rPr>
              <w:t>1</w:t>
            </w:r>
            <w:r w:rsidRPr="0057597C">
              <w:rPr>
                <w:rFonts w:cs="Arial"/>
              </w:rPr>
              <w:t xml:space="preserve"> to -9</w:t>
            </w:r>
            <w:r w:rsidR="00162F10">
              <w:rPr>
                <w:rFonts w:cs="Arial"/>
              </w:rPr>
              <w:t>2</w:t>
            </w:r>
            <w:r w:rsidRPr="0057597C">
              <w:rPr>
                <w:rFonts w:cs="Arial"/>
              </w:rPr>
              <w:t>.</w:t>
            </w:r>
            <w:r w:rsidR="00162F10">
              <w:rPr>
                <w:rFonts w:cs="Arial"/>
              </w:rPr>
              <w:t>7</w:t>
            </w:r>
          </w:p>
        </w:tc>
      </w:tr>
      <w:tr w:rsidR="00AC6940" w:rsidRPr="007C09B1" w14:paraId="417FFE60" w14:textId="77777777" w:rsidTr="00283334">
        <w:trPr>
          <w:trHeight w:val="90"/>
          <w:jc w:val="center"/>
        </w:trPr>
        <w:tc>
          <w:tcPr>
            <w:tcW w:w="3766" w:type="dxa"/>
            <w:gridSpan w:val="2"/>
          </w:tcPr>
          <w:p w14:paraId="75F15F4C" w14:textId="77777777" w:rsidR="00AC6940" w:rsidRPr="0057597C" w:rsidRDefault="00AC6940" w:rsidP="002600B7">
            <w:pPr>
              <w:rPr>
                <w:rFonts w:cs="Arial"/>
              </w:rPr>
            </w:pPr>
            <w:r w:rsidRPr="0057597C">
              <w:rPr>
                <w:rFonts w:cs="Arial"/>
              </w:rPr>
              <w:t>Desensitization in UL sub-band from TX and RX</w:t>
            </w:r>
          </w:p>
        </w:tc>
        <w:tc>
          <w:tcPr>
            <w:tcW w:w="2880" w:type="dxa"/>
            <w:gridSpan w:val="2"/>
          </w:tcPr>
          <w:p w14:paraId="47E1EE4E" w14:textId="10F69781" w:rsidR="00AC6940" w:rsidRPr="0057597C" w:rsidRDefault="00AC6940" w:rsidP="002600B7">
            <w:pPr>
              <w:rPr>
                <w:rFonts w:cs="Arial"/>
              </w:rPr>
            </w:pPr>
            <w:r w:rsidRPr="0057597C">
              <w:rPr>
                <w:rFonts w:cs="Arial"/>
              </w:rPr>
              <w:t>0.</w:t>
            </w:r>
            <w:r w:rsidR="00D7748D">
              <w:rPr>
                <w:rFonts w:cs="Arial"/>
              </w:rPr>
              <w:t>5</w:t>
            </w:r>
            <w:r w:rsidRPr="0057597C">
              <w:rPr>
                <w:rFonts w:cs="Arial"/>
              </w:rPr>
              <w:t xml:space="preserve"> to </w:t>
            </w:r>
            <w:r w:rsidR="00345114">
              <w:rPr>
                <w:rFonts w:cs="Arial"/>
              </w:rPr>
              <w:t>2,1</w:t>
            </w:r>
            <w:r w:rsidRPr="0057597C">
              <w:rPr>
                <w:rFonts w:cs="Arial"/>
              </w:rPr>
              <w:t xml:space="preserve"> dB</w:t>
            </w:r>
          </w:p>
        </w:tc>
      </w:tr>
      <w:tr w:rsidR="00AC6940" w14:paraId="0FBFDF9E" w14:textId="77777777" w:rsidTr="002600B7">
        <w:trPr>
          <w:trHeight w:val="90"/>
          <w:jc w:val="center"/>
        </w:trPr>
        <w:tc>
          <w:tcPr>
            <w:tcW w:w="6646" w:type="dxa"/>
            <w:gridSpan w:val="4"/>
          </w:tcPr>
          <w:p w14:paraId="664E931F" w14:textId="452A822A" w:rsidR="00AC6940" w:rsidRPr="0057597C" w:rsidRDefault="00AC6940" w:rsidP="002600B7">
            <w:pPr>
              <w:rPr>
                <w:rFonts w:cs="Arial"/>
              </w:rPr>
            </w:pPr>
            <w:r w:rsidRPr="0057597C">
              <w:rPr>
                <w:rFonts w:cs="Arial"/>
              </w:rPr>
              <w:t xml:space="preserve">NOTE 1: Beam </w:t>
            </w:r>
            <w:r w:rsidR="00FA27EF">
              <w:rPr>
                <w:rFonts w:cs="Arial"/>
              </w:rPr>
              <w:t>nulling</w:t>
            </w:r>
            <w:r w:rsidR="00FA27EF" w:rsidRPr="0057597C">
              <w:rPr>
                <w:rFonts w:cs="Arial"/>
              </w:rPr>
              <w:t xml:space="preserve"> </w:t>
            </w:r>
            <w:r w:rsidRPr="0057597C">
              <w:rPr>
                <w:rFonts w:cs="Arial"/>
              </w:rPr>
              <w:t>depends on the tolerated degradation to far field energy and MIMO performance, which has not been discussed. Hence tentative values are presented.</w:t>
            </w:r>
          </w:p>
          <w:p w14:paraId="2EF54B53" w14:textId="0AD054D6" w:rsidR="00AC6940" w:rsidRDefault="00AC6940" w:rsidP="002600B7">
            <w:pPr>
              <w:rPr>
                <w:rFonts w:cs="Arial"/>
              </w:rPr>
            </w:pPr>
            <w:r w:rsidRPr="0057597C">
              <w:rPr>
                <w:rFonts w:cs="Arial"/>
              </w:rPr>
              <w:t xml:space="preserve">NOTE 2: The receiver “frequency isolation” depends on IM3 performance. The residual interference has been calculated based on the RX power level into the receiver. The “suppression” value in the table is indicative and is based on the difference between the residual interference level considering other </w:t>
            </w:r>
            <w:r w:rsidR="00FA27EF" w:rsidRPr="0057597C">
              <w:rPr>
                <w:rFonts w:cs="Arial"/>
              </w:rPr>
              <w:t>suppression</w:t>
            </w:r>
            <w:r w:rsidRPr="0057597C">
              <w:rPr>
                <w:rFonts w:cs="Arial"/>
              </w:rPr>
              <w:t xml:space="preserve"> factors and the actually achieved interference level. </w:t>
            </w:r>
            <w:r w:rsidRPr="0057597C">
              <w:rPr>
                <w:rFonts w:cs="Arial"/>
              </w:rPr>
              <w:lastRenderedPageBreak/>
              <w:t>The “suppression” is only valid for the considered power and spatial isolation levels.</w:t>
            </w:r>
            <w:r w:rsidR="001742DA">
              <w:rPr>
                <w:rFonts w:cs="Arial"/>
              </w:rPr>
              <w:t xml:space="preserve"> It also only indicates the receiver suppression for receivers experiencing TX power at the average levels, not better / worse receivers.</w:t>
            </w:r>
          </w:p>
          <w:p w14:paraId="6F6EFBD4" w14:textId="13577211" w:rsidR="00283334" w:rsidRPr="0057597C" w:rsidRDefault="00283334" w:rsidP="002600B7">
            <w:pPr>
              <w:rPr>
                <w:rFonts w:cs="Arial"/>
              </w:rPr>
            </w:pPr>
            <w:r>
              <w:rPr>
                <w:rFonts w:cs="Arial"/>
              </w:rPr>
              <w:t>NOTE 3: Antenna isolation varies +-15dB depending on beam direction. Average is 65dB.</w:t>
            </w:r>
          </w:p>
        </w:tc>
      </w:tr>
    </w:tbl>
    <w:p w14:paraId="4EF25D94" w14:textId="77777777" w:rsidR="00AC6940" w:rsidRDefault="00AC6940" w:rsidP="00AC6940"/>
    <w:p w14:paraId="42FCE4E9" w14:textId="204EB350" w:rsidR="00AC6940" w:rsidRDefault="00AC6940" w:rsidP="00AC6940">
      <w:r>
        <w:t>For medium range BS, we conclude that SBFD is feasible although the sensitivity degradation may be rather high. The sensitivity degradation can be acceptable if the TX power is around 32dBm and a significantly higher performance receiver than a BS just compliant to 3GPP</w:t>
      </w:r>
      <w:r w:rsidR="00A6742E">
        <w:t>, together with TX interference cancellation</w:t>
      </w:r>
      <w:r>
        <w:t xml:space="preserve"> is assumed. </w:t>
      </w:r>
    </w:p>
    <w:p w14:paraId="21674EBC" w14:textId="184DB0EC" w:rsidR="00234E7A" w:rsidRDefault="00234E7A" w:rsidP="00234E7A">
      <w:pPr>
        <w:pStyle w:val="Observation"/>
      </w:pPr>
      <w:bookmarkStart w:id="7" w:name="_Toc118732545"/>
      <w:r>
        <w:t>SBFD for MR BS can be operated, although a somewhat more complex receiver may be needed and the gNB TX power may need to be lower than the 3GPP maximum to achieve 1dB sensitivity degradation.</w:t>
      </w:r>
      <w:bookmarkEnd w:id="7"/>
      <w:r w:rsidR="00495A72">
        <w:t xml:space="preserve"> </w:t>
      </w:r>
    </w:p>
    <w:p w14:paraId="5D246A92" w14:textId="77777777" w:rsidR="00E74A8C" w:rsidRDefault="00E74A8C" w:rsidP="00E74A8C">
      <w:pPr>
        <w:rPr>
          <w:lang w:val="en-GB" w:eastAsia="ja-JP"/>
        </w:rPr>
      </w:pPr>
    </w:p>
    <w:p w14:paraId="032172FA" w14:textId="77777777" w:rsidR="00E74A8C" w:rsidRPr="00E74A8C" w:rsidRDefault="00E74A8C" w:rsidP="00E74A8C">
      <w:pPr>
        <w:rPr>
          <w:lang w:val="en-GB" w:eastAsia="ja-JP"/>
        </w:rPr>
      </w:pPr>
    </w:p>
    <w:p w14:paraId="532EF2A4" w14:textId="5259DBBF" w:rsidR="00620CB7" w:rsidRDefault="00620CB7" w:rsidP="00620CB7">
      <w:pPr>
        <w:pStyle w:val="Heading4"/>
      </w:pPr>
      <w:r>
        <w:t>2.1.2.3    Local area BS class</w:t>
      </w:r>
    </w:p>
    <w:p w14:paraId="4A79250A" w14:textId="1E6FDA35" w:rsidR="006D0F51" w:rsidRDefault="006D0F51" w:rsidP="006D0F51">
      <w:r>
        <w:t>Table 2.12.3-1 captures the performance expectation for a local area BS. The local area BS can just about achieve 1dB sensitivity degradation with sufficient digital IC. The local area BS is assumed not to have beamforming and so the result will not vary with beam direction.</w:t>
      </w:r>
    </w:p>
    <w:p w14:paraId="21295C97" w14:textId="75E5612C" w:rsidR="006D0F51" w:rsidRPr="006D0F51" w:rsidRDefault="006D0F51" w:rsidP="006D0F51">
      <w:pPr>
        <w:jc w:val="center"/>
        <w:rPr>
          <w:b/>
          <w:bCs/>
        </w:rPr>
      </w:pPr>
      <w:r>
        <w:rPr>
          <w:b/>
          <w:bCs/>
        </w:rPr>
        <w:t xml:space="preserve">Table </w:t>
      </w:r>
      <w:r w:rsidR="00861AEA">
        <w:rPr>
          <w:b/>
          <w:bCs/>
        </w:rPr>
        <w:t>2.1.2.3-1 RSIC for FR1 LA BS</w:t>
      </w:r>
    </w:p>
    <w:p w14:paraId="248ED2CA" w14:textId="77777777" w:rsidR="006D0F51" w:rsidRDefault="006D0F51" w:rsidP="006D0F51"/>
    <w:tbl>
      <w:tblPr>
        <w:tblStyle w:val="TableGrid7"/>
        <w:tblW w:w="6646" w:type="dxa"/>
        <w:jc w:val="center"/>
        <w:tblLook w:val="04A0" w:firstRow="1" w:lastRow="0" w:firstColumn="1" w:lastColumn="0" w:noHBand="0" w:noVBand="1"/>
      </w:tblPr>
      <w:tblGrid>
        <w:gridCol w:w="1708"/>
        <w:gridCol w:w="2058"/>
        <w:gridCol w:w="1427"/>
        <w:gridCol w:w="1453"/>
      </w:tblGrid>
      <w:tr w:rsidR="006D0F51" w:rsidRPr="007C09B1" w14:paraId="2FBBAC71" w14:textId="77777777" w:rsidTr="002600B7">
        <w:trPr>
          <w:trHeight w:val="235"/>
          <w:jc w:val="center"/>
        </w:trPr>
        <w:tc>
          <w:tcPr>
            <w:tcW w:w="3782" w:type="dxa"/>
            <w:gridSpan w:val="2"/>
          </w:tcPr>
          <w:p w14:paraId="16396747" w14:textId="77777777" w:rsidR="006D0F51" w:rsidRPr="007C09B1" w:rsidRDefault="006D0F51" w:rsidP="002600B7">
            <w:pPr>
              <w:jc w:val="center"/>
              <w:rPr>
                <w:rFonts w:ascii="Times New Roman" w:hAnsi="Times New Roman"/>
                <w:sz w:val="20"/>
                <w:szCs w:val="20"/>
              </w:rPr>
            </w:pPr>
            <w:r w:rsidRPr="007C09B1">
              <w:rPr>
                <w:b/>
                <w:bCs/>
              </w:rPr>
              <w:t xml:space="preserve">FR1 </w:t>
            </w:r>
            <w:r>
              <w:rPr>
                <w:b/>
                <w:bCs/>
              </w:rPr>
              <w:t>Local area BS</w:t>
            </w:r>
          </w:p>
        </w:tc>
        <w:tc>
          <w:tcPr>
            <w:tcW w:w="1372" w:type="dxa"/>
          </w:tcPr>
          <w:p w14:paraId="333BC4BE" w14:textId="77777777" w:rsidR="006D0F51" w:rsidRPr="007C09B1" w:rsidRDefault="006D0F51" w:rsidP="002600B7">
            <w:pPr>
              <w:rPr>
                <w:rFonts w:ascii="Times New Roman" w:hAnsi="Times New Roman"/>
                <w:sz w:val="20"/>
                <w:szCs w:val="20"/>
              </w:rPr>
            </w:pPr>
            <w:r w:rsidRPr="007C09B1">
              <w:rPr>
                <w:b/>
                <w:bCs/>
              </w:rPr>
              <w:t>Transmitter</w:t>
            </w:r>
          </w:p>
        </w:tc>
        <w:tc>
          <w:tcPr>
            <w:tcW w:w="1492" w:type="dxa"/>
          </w:tcPr>
          <w:p w14:paraId="16F77E79" w14:textId="77777777" w:rsidR="006D0F51" w:rsidRPr="007C09B1" w:rsidRDefault="006D0F51" w:rsidP="002600B7">
            <w:pPr>
              <w:rPr>
                <w:rFonts w:ascii="Times New Roman" w:hAnsi="Times New Roman"/>
                <w:b/>
                <w:bCs/>
                <w:sz w:val="20"/>
                <w:szCs w:val="20"/>
              </w:rPr>
            </w:pPr>
            <w:r w:rsidRPr="007C09B1">
              <w:rPr>
                <w:b/>
                <w:bCs/>
              </w:rPr>
              <w:t>Receiver</w:t>
            </w:r>
            <w:r>
              <w:rPr>
                <w:b/>
                <w:bCs/>
              </w:rPr>
              <w:t xml:space="preserve"> </w:t>
            </w:r>
          </w:p>
        </w:tc>
      </w:tr>
      <w:tr w:rsidR="006D0F51" w:rsidRPr="007C09B1" w14:paraId="136E1ACD" w14:textId="77777777" w:rsidTr="002600B7">
        <w:trPr>
          <w:trHeight w:val="260"/>
          <w:jc w:val="center"/>
        </w:trPr>
        <w:tc>
          <w:tcPr>
            <w:tcW w:w="3782" w:type="dxa"/>
            <w:gridSpan w:val="2"/>
          </w:tcPr>
          <w:p w14:paraId="4DD345A3" w14:textId="77777777" w:rsidR="006D0F51" w:rsidRPr="00861AEA" w:rsidRDefault="006D0F51" w:rsidP="002600B7">
            <w:pPr>
              <w:rPr>
                <w:rFonts w:cs="Arial"/>
              </w:rPr>
            </w:pPr>
            <w:r w:rsidRPr="00861AEA">
              <w:rPr>
                <w:rFonts w:cs="Arial"/>
              </w:rPr>
              <w:t>Assumed transmit power in DL sub-band</w:t>
            </w:r>
          </w:p>
        </w:tc>
        <w:tc>
          <w:tcPr>
            <w:tcW w:w="2864" w:type="dxa"/>
            <w:gridSpan w:val="2"/>
          </w:tcPr>
          <w:p w14:paraId="3D236F35" w14:textId="77777777" w:rsidR="006D0F51" w:rsidRPr="00861AEA" w:rsidRDefault="006D0F51" w:rsidP="002600B7">
            <w:pPr>
              <w:rPr>
                <w:rFonts w:cs="Arial"/>
              </w:rPr>
            </w:pPr>
            <w:r w:rsidRPr="00861AEA">
              <w:rPr>
                <w:rFonts w:cs="Arial"/>
              </w:rPr>
              <w:t>24 dBm</w:t>
            </w:r>
          </w:p>
        </w:tc>
      </w:tr>
      <w:tr w:rsidR="006D0F51" w:rsidRPr="007C09B1" w14:paraId="569669A3" w14:textId="77777777" w:rsidTr="002600B7">
        <w:trPr>
          <w:trHeight w:val="260"/>
          <w:jc w:val="center"/>
        </w:trPr>
        <w:tc>
          <w:tcPr>
            <w:tcW w:w="1654" w:type="dxa"/>
            <w:vMerge w:val="restart"/>
          </w:tcPr>
          <w:p w14:paraId="0206D616" w14:textId="77777777" w:rsidR="006D0F51" w:rsidRPr="00861AEA" w:rsidRDefault="006D0F51" w:rsidP="002600B7">
            <w:pPr>
              <w:rPr>
                <w:rFonts w:cs="Arial"/>
              </w:rPr>
            </w:pPr>
            <w:r w:rsidRPr="00861AEA">
              <w:rPr>
                <w:rFonts w:cs="Arial"/>
              </w:rPr>
              <w:t xml:space="preserve">Component capability </w:t>
            </w:r>
          </w:p>
        </w:tc>
        <w:tc>
          <w:tcPr>
            <w:tcW w:w="2128" w:type="dxa"/>
          </w:tcPr>
          <w:p w14:paraId="5B4FB287" w14:textId="77777777" w:rsidR="006D0F51" w:rsidRPr="00861AEA" w:rsidRDefault="006D0F51" w:rsidP="002600B7">
            <w:pPr>
              <w:rPr>
                <w:rFonts w:cs="Arial"/>
              </w:rPr>
            </w:pPr>
            <w:r w:rsidRPr="00861AEA">
              <w:rPr>
                <w:rFonts w:cs="Arial"/>
              </w:rPr>
              <w:t xml:space="preserve">Spatial isolation </w:t>
            </w:r>
          </w:p>
        </w:tc>
        <w:tc>
          <w:tcPr>
            <w:tcW w:w="1372" w:type="dxa"/>
          </w:tcPr>
          <w:p w14:paraId="1B80C927" w14:textId="77777777" w:rsidR="006D0F51" w:rsidRPr="00861AEA" w:rsidRDefault="006D0F51" w:rsidP="002600B7">
            <w:pPr>
              <w:rPr>
                <w:rFonts w:cs="Arial"/>
              </w:rPr>
            </w:pPr>
            <w:r w:rsidRPr="00861AEA">
              <w:rPr>
                <w:rFonts w:cs="Arial"/>
              </w:rPr>
              <w:t>65 dB</w:t>
            </w:r>
          </w:p>
        </w:tc>
        <w:tc>
          <w:tcPr>
            <w:tcW w:w="1492" w:type="dxa"/>
          </w:tcPr>
          <w:p w14:paraId="36B19B0F" w14:textId="77777777" w:rsidR="006D0F51" w:rsidRPr="00861AEA" w:rsidRDefault="006D0F51" w:rsidP="002600B7">
            <w:pPr>
              <w:rPr>
                <w:rFonts w:cs="Arial"/>
              </w:rPr>
            </w:pPr>
            <w:r w:rsidRPr="00861AEA">
              <w:rPr>
                <w:rFonts w:cs="Arial"/>
              </w:rPr>
              <w:t>65 dB</w:t>
            </w:r>
          </w:p>
        </w:tc>
      </w:tr>
      <w:tr w:rsidR="006D0F51" w:rsidRPr="007C09B1" w14:paraId="3EAD8DD4" w14:textId="77777777" w:rsidTr="002600B7">
        <w:trPr>
          <w:trHeight w:val="364"/>
          <w:jc w:val="center"/>
        </w:trPr>
        <w:tc>
          <w:tcPr>
            <w:tcW w:w="1654" w:type="dxa"/>
            <w:vMerge/>
          </w:tcPr>
          <w:p w14:paraId="635F6E3A" w14:textId="77777777" w:rsidR="006D0F51" w:rsidRPr="00861AEA" w:rsidRDefault="006D0F51" w:rsidP="002600B7">
            <w:pPr>
              <w:rPr>
                <w:rFonts w:cs="Arial"/>
              </w:rPr>
            </w:pPr>
          </w:p>
        </w:tc>
        <w:tc>
          <w:tcPr>
            <w:tcW w:w="2128" w:type="dxa"/>
          </w:tcPr>
          <w:p w14:paraId="5F148301" w14:textId="77777777" w:rsidR="006D0F51" w:rsidRPr="00861AEA" w:rsidRDefault="006D0F51" w:rsidP="002600B7">
            <w:pPr>
              <w:rPr>
                <w:rFonts w:cs="Arial"/>
              </w:rPr>
            </w:pPr>
            <w:r w:rsidRPr="00861AEA">
              <w:rPr>
                <w:rFonts w:cs="Arial"/>
              </w:rPr>
              <w:t>Frequency isolation</w:t>
            </w:r>
          </w:p>
        </w:tc>
        <w:tc>
          <w:tcPr>
            <w:tcW w:w="1372" w:type="dxa"/>
          </w:tcPr>
          <w:p w14:paraId="30F2B8B2" w14:textId="77777777" w:rsidR="006D0F51" w:rsidRPr="00861AEA" w:rsidRDefault="006D0F51" w:rsidP="002600B7">
            <w:pPr>
              <w:rPr>
                <w:rFonts w:cs="Arial"/>
              </w:rPr>
            </w:pPr>
            <w:r w:rsidRPr="00861AEA">
              <w:rPr>
                <w:rFonts w:cs="Arial"/>
              </w:rPr>
              <w:t xml:space="preserve">45 dBc </w:t>
            </w:r>
          </w:p>
        </w:tc>
        <w:tc>
          <w:tcPr>
            <w:tcW w:w="1492" w:type="dxa"/>
          </w:tcPr>
          <w:p w14:paraId="6AA45DC0" w14:textId="77777777" w:rsidR="006D0F51" w:rsidRPr="00861AEA" w:rsidRDefault="006D0F51" w:rsidP="002600B7">
            <w:pPr>
              <w:rPr>
                <w:rFonts w:cs="Arial"/>
              </w:rPr>
            </w:pPr>
            <w:r w:rsidRPr="00861AEA">
              <w:rPr>
                <w:rFonts w:cs="Arial"/>
              </w:rPr>
              <w:t>53 dB (NOTE 1)</w:t>
            </w:r>
          </w:p>
        </w:tc>
      </w:tr>
      <w:tr w:rsidR="006D0F51" w:rsidRPr="007C09B1" w14:paraId="3561F172" w14:textId="77777777" w:rsidTr="002600B7">
        <w:trPr>
          <w:trHeight w:val="254"/>
          <w:jc w:val="center"/>
        </w:trPr>
        <w:tc>
          <w:tcPr>
            <w:tcW w:w="1654" w:type="dxa"/>
            <w:vMerge/>
          </w:tcPr>
          <w:p w14:paraId="2326DA41" w14:textId="77777777" w:rsidR="006D0F51" w:rsidRPr="00861AEA" w:rsidRDefault="006D0F51" w:rsidP="002600B7">
            <w:pPr>
              <w:rPr>
                <w:rFonts w:cs="Arial"/>
              </w:rPr>
            </w:pPr>
          </w:p>
        </w:tc>
        <w:tc>
          <w:tcPr>
            <w:tcW w:w="2128" w:type="dxa"/>
          </w:tcPr>
          <w:p w14:paraId="248FBA18" w14:textId="77777777" w:rsidR="006D0F51" w:rsidRPr="00861AEA" w:rsidRDefault="006D0F51" w:rsidP="002600B7">
            <w:pPr>
              <w:rPr>
                <w:rFonts w:cs="Arial"/>
              </w:rPr>
            </w:pPr>
            <w:r w:rsidRPr="00861AEA">
              <w:rPr>
                <w:rFonts w:cs="Arial"/>
              </w:rPr>
              <w:t>Beam nulling /isolation</w:t>
            </w:r>
          </w:p>
        </w:tc>
        <w:tc>
          <w:tcPr>
            <w:tcW w:w="1372" w:type="dxa"/>
          </w:tcPr>
          <w:p w14:paraId="38E2F353" w14:textId="77777777" w:rsidR="006D0F51" w:rsidRPr="00861AEA" w:rsidRDefault="006D0F51" w:rsidP="002600B7">
            <w:pPr>
              <w:rPr>
                <w:rFonts w:cs="Arial"/>
              </w:rPr>
            </w:pPr>
            <w:r w:rsidRPr="00861AEA">
              <w:rPr>
                <w:rFonts w:cs="Arial"/>
              </w:rPr>
              <w:t xml:space="preserve">0dBc </w:t>
            </w:r>
          </w:p>
          <w:p w14:paraId="759D915D" w14:textId="77777777" w:rsidR="006D0F51" w:rsidRPr="00861AEA" w:rsidRDefault="006D0F51" w:rsidP="002600B7">
            <w:pPr>
              <w:rPr>
                <w:rFonts w:cs="Arial"/>
              </w:rPr>
            </w:pPr>
          </w:p>
        </w:tc>
        <w:tc>
          <w:tcPr>
            <w:tcW w:w="1492" w:type="dxa"/>
          </w:tcPr>
          <w:p w14:paraId="38DE914D" w14:textId="77777777" w:rsidR="006D0F51" w:rsidRPr="00861AEA" w:rsidRDefault="006D0F51" w:rsidP="002600B7">
            <w:pPr>
              <w:rPr>
                <w:rFonts w:cs="Arial"/>
              </w:rPr>
            </w:pPr>
            <w:r w:rsidRPr="00861AEA">
              <w:rPr>
                <w:rFonts w:cs="Arial"/>
              </w:rPr>
              <w:t>0 dBc</w:t>
            </w:r>
          </w:p>
          <w:p w14:paraId="4D78FBD5" w14:textId="77777777" w:rsidR="006D0F51" w:rsidRPr="00861AEA" w:rsidRDefault="006D0F51" w:rsidP="002600B7">
            <w:pPr>
              <w:rPr>
                <w:rFonts w:cs="Arial"/>
              </w:rPr>
            </w:pPr>
          </w:p>
        </w:tc>
      </w:tr>
      <w:tr w:rsidR="006D0F51" w:rsidRPr="007C09B1" w14:paraId="1E3005E4" w14:textId="77777777" w:rsidTr="002600B7">
        <w:trPr>
          <w:trHeight w:val="344"/>
          <w:jc w:val="center"/>
        </w:trPr>
        <w:tc>
          <w:tcPr>
            <w:tcW w:w="1654" w:type="dxa"/>
            <w:vMerge/>
          </w:tcPr>
          <w:p w14:paraId="09787ECE" w14:textId="77777777" w:rsidR="006D0F51" w:rsidRPr="00861AEA" w:rsidRDefault="006D0F51" w:rsidP="002600B7">
            <w:pPr>
              <w:rPr>
                <w:rFonts w:cs="Arial"/>
              </w:rPr>
            </w:pPr>
          </w:p>
        </w:tc>
        <w:tc>
          <w:tcPr>
            <w:tcW w:w="2128" w:type="dxa"/>
          </w:tcPr>
          <w:p w14:paraId="6EA556E3" w14:textId="77777777" w:rsidR="006D0F51" w:rsidRPr="00861AEA" w:rsidRDefault="006D0F51" w:rsidP="002600B7">
            <w:pPr>
              <w:rPr>
                <w:rFonts w:cs="Arial"/>
              </w:rPr>
            </w:pPr>
            <w:r w:rsidRPr="00861AEA">
              <w:rPr>
                <w:rFonts w:cs="Arial"/>
              </w:rPr>
              <w:t xml:space="preserve">Digital IC </w:t>
            </w:r>
          </w:p>
        </w:tc>
        <w:tc>
          <w:tcPr>
            <w:tcW w:w="1372" w:type="dxa"/>
          </w:tcPr>
          <w:p w14:paraId="58032931" w14:textId="77777777" w:rsidR="006D0F51" w:rsidRPr="00861AEA" w:rsidRDefault="006D0F51" w:rsidP="002600B7">
            <w:pPr>
              <w:rPr>
                <w:rFonts w:cs="Arial"/>
              </w:rPr>
            </w:pPr>
            <w:r w:rsidRPr="00861AEA">
              <w:rPr>
                <w:rFonts w:cs="Arial"/>
              </w:rPr>
              <w:t>10-15 dBc</w:t>
            </w:r>
          </w:p>
          <w:p w14:paraId="0C5017D8" w14:textId="77777777" w:rsidR="006D0F51" w:rsidRPr="00861AEA" w:rsidRDefault="006D0F51" w:rsidP="002600B7">
            <w:pPr>
              <w:rPr>
                <w:rFonts w:cs="Arial"/>
              </w:rPr>
            </w:pPr>
          </w:p>
        </w:tc>
        <w:tc>
          <w:tcPr>
            <w:tcW w:w="1492" w:type="dxa"/>
          </w:tcPr>
          <w:p w14:paraId="77AF612D" w14:textId="77777777" w:rsidR="006D0F51" w:rsidRPr="00861AEA" w:rsidRDefault="006D0F51" w:rsidP="002600B7">
            <w:pPr>
              <w:rPr>
                <w:rFonts w:cs="Arial"/>
              </w:rPr>
            </w:pPr>
          </w:p>
        </w:tc>
      </w:tr>
      <w:tr w:rsidR="006D0F51" w:rsidRPr="007C09B1" w14:paraId="19D6D0F0" w14:textId="77777777" w:rsidTr="002600B7">
        <w:trPr>
          <w:trHeight w:val="90"/>
          <w:jc w:val="center"/>
        </w:trPr>
        <w:tc>
          <w:tcPr>
            <w:tcW w:w="3782" w:type="dxa"/>
            <w:gridSpan w:val="2"/>
          </w:tcPr>
          <w:p w14:paraId="335ED020" w14:textId="77777777" w:rsidR="006D0F51" w:rsidRPr="00861AEA" w:rsidRDefault="006D0F51" w:rsidP="002600B7">
            <w:pPr>
              <w:rPr>
                <w:rFonts w:cs="Arial"/>
              </w:rPr>
            </w:pPr>
            <w:r w:rsidRPr="00861AEA">
              <w:rPr>
                <w:rFonts w:cs="Arial"/>
              </w:rPr>
              <w:t xml:space="preserve">Overall RSIC capability </w:t>
            </w:r>
          </w:p>
        </w:tc>
        <w:tc>
          <w:tcPr>
            <w:tcW w:w="1372" w:type="dxa"/>
          </w:tcPr>
          <w:p w14:paraId="57631C5D" w14:textId="77777777" w:rsidR="006D0F51" w:rsidRPr="00861AEA" w:rsidRDefault="006D0F51" w:rsidP="002600B7">
            <w:pPr>
              <w:rPr>
                <w:rFonts w:cs="Arial"/>
              </w:rPr>
            </w:pPr>
            <w:r w:rsidRPr="00861AEA">
              <w:rPr>
                <w:rFonts w:cs="Arial"/>
              </w:rPr>
              <w:t>120 – 125 dB</w:t>
            </w:r>
          </w:p>
        </w:tc>
        <w:tc>
          <w:tcPr>
            <w:tcW w:w="1492" w:type="dxa"/>
          </w:tcPr>
          <w:p w14:paraId="1043F33B" w14:textId="77777777" w:rsidR="006D0F51" w:rsidRPr="00861AEA" w:rsidRDefault="006D0F51" w:rsidP="002600B7">
            <w:pPr>
              <w:rPr>
                <w:rFonts w:cs="Arial"/>
              </w:rPr>
            </w:pPr>
            <w:r w:rsidRPr="00861AEA">
              <w:rPr>
                <w:rFonts w:cs="Arial"/>
              </w:rPr>
              <w:t>118 dB</w:t>
            </w:r>
          </w:p>
        </w:tc>
      </w:tr>
      <w:tr w:rsidR="006D0F51" w:rsidRPr="007C09B1" w14:paraId="5A9F7D1F" w14:textId="77777777" w:rsidTr="002600B7">
        <w:trPr>
          <w:trHeight w:val="90"/>
          <w:jc w:val="center"/>
        </w:trPr>
        <w:tc>
          <w:tcPr>
            <w:tcW w:w="1654" w:type="dxa"/>
            <w:vMerge w:val="restart"/>
          </w:tcPr>
          <w:p w14:paraId="611A4AFF" w14:textId="77777777" w:rsidR="006D0F51" w:rsidRPr="00861AEA" w:rsidRDefault="006D0F51" w:rsidP="002600B7">
            <w:pPr>
              <w:rPr>
                <w:rFonts w:cs="Arial"/>
              </w:rPr>
            </w:pPr>
            <w:r w:rsidRPr="00861AEA">
              <w:rPr>
                <w:rFonts w:cs="Arial"/>
              </w:rPr>
              <w:t>additional implementation details</w:t>
            </w:r>
          </w:p>
        </w:tc>
        <w:tc>
          <w:tcPr>
            <w:tcW w:w="2128" w:type="dxa"/>
          </w:tcPr>
          <w:p w14:paraId="48BC013D" w14:textId="77777777" w:rsidR="006D0F51" w:rsidRPr="00861AEA" w:rsidRDefault="006D0F51" w:rsidP="002600B7">
            <w:pPr>
              <w:rPr>
                <w:rFonts w:cs="Arial"/>
              </w:rPr>
            </w:pPr>
            <w:r w:rsidRPr="00861AEA">
              <w:rPr>
                <w:rFonts w:cs="Arial"/>
              </w:rPr>
              <w:t>SBFD configuration</w:t>
            </w:r>
          </w:p>
        </w:tc>
        <w:tc>
          <w:tcPr>
            <w:tcW w:w="2864" w:type="dxa"/>
            <w:gridSpan w:val="2"/>
          </w:tcPr>
          <w:p w14:paraId="6F884A83" w14:textId="77777777" w:rsidR="006D0F51" w:rsidRPr="00861AEA" w:rsidRDefault="006D0F51" w:rsidP="002600B7">
            <w:pPr>
              <w:rPr>
                <w:rFonts w:cs="Arial"/>
              </w:rPr>
            </w:pPr>
            <w:r w:rsidRPr="00861AEA">
              <w:rPr>
                <w:rFonts w:cs="Arial"/>
              </w:rPr>
              <w:t>DUD structure with 40/20/40MHz assumed. See section 2.3</w:t>
            </w:r>
          </w:p>
        </w:tc>
      </w:tr>
      <w:tr w:rsidR="006D0F51" w:rsidRPr="007C09B1" w14:paraId="6A2354FE" w14:textId="77777777" w:rsidTr="002600B7">
        <w:trPr>
          <w:trHeight w:val="90"/>
          <w:jc w:val="center"/>
        </w:trPr>
        <w:tc>
          <w:tcPr>
            <w:tcW w:w="1654" w:type="dxa"/>
            <w:vMerge/>
          </w:tcPr>
          <w:p w14:paraId="33900014" w14:textId="77777777" w:rsidR="006D0F51" w:rsidRPr="00861AEA" w:rsidRDefault="006D0F51" w:rsidP="002600B7">
            <w:pPr>
              <w:rPr>
                <w:rFonts w:cs="Arial"/>
              </w:rPr>
            </w:pPr>
          </w:p>
        </w:tc>
        <w:tc>
          <w:tcPr>
            <w:tcW w:w="2128" w:type="dxa"/>
          </w:tcPr>
          <w:p w14:paraId="365FD5BC" w14:textId="77777777" w:rsidR="006D0F51" w:rsidRPr="00861AEA" w:rsidRDefault="006D0F51" w:rsidP="002600B7">
            <w:pPr>
              <w:rPr>
                <w:rFonts w:cs="Arial"/>
              </w:rPr>
            </w:pPr>
            <w:r w:rsidRPr="00861AEA">
              <w:rPr>
                <w:rFonts w:cs="Arial"/>
              </w:rPr>
              <w:t>Guardband assumption (if exist)</w:t>
            </w:r>
          </w:p>
        </w:tc>
        <w:tc>
          <w:tcPr>
            <w:tcW w:w="2864" w:type="dxa"/>
            <w:gridSpan w:val="2"/>
          </w:tcPr>
          <w:p w14:paraId="1597584E" w14:textId="77777777" w:rsidR="006D0F51" w:rsidRPr="00861AEA" w:rsidRDefault="006D0F51" w:rsidP="002600B7">
            <w:pPr>
              <w:rPr>
                <w:rFonts w:cs="Arial"/>
              </w:rPr>
            </w:pPr>
            <w:r w:rsidRPr="00861AEA">
              <w:rPr>
                <w:rFonts w:cs="Arial"/>
              </w:rPr>
              <w:t>See section 2.3</w:t>
            </w:r>
          </w:p>
        </w:tc>
      </w:tr>
      <w:tr w:rsidR="006D0F51" w:rsidRPr="007C09B1" w14:paraId="128AEC16" w14:textId="77777777" w:rsidTr="002600B7">
        <w:trPr>
          <w:trHeight w:val="90"/>
          <w:jc w:val="center"/>
        </w:trPr>
        <w:tc>
          <w:tcPr>
            <w:tcW w:w="1654" w:type="dxa"/>
            <w:vMerge/>
          </w:tcPr>
          <w:p w14:paraId="68807800" w14:textId="77777777" w:rsidR="006D0F51" w:rsidRPr="00861AEA" w:rsidRDefault="006D0F51" w:rsidP="002600B7">
            <w:pPr>
              <w:rPr>
                <w:rFonts w:cs="Arial"/>
              </w:rPr>
            </w:pPr>
          </w:p>
        </w:tc>
        <w:tc>
          <w:tcPr>
            <w:tcW w:w="2128" w:type="dxa"/>
          </w:tcPr>
          <w:p w14:paraId="23888F23" w14:textId="77777777" w:rsidR="006D0F51" w:rsidRPr="00861AEA" w:rsidRDefault="006D0F51" w:rsidP="002600B7">
            <w:pPr>
              <w:rPr>
                <w:rFonts w:cs="Arial"/>
              </w:rPr>
            </w:pPr>
            <w:r w:rsidRPr="00861AEA">
              <w:rPr>
                <w:rFonts w:cs="Arial"/>
              </w:rPr>
              <w:t>Sub-band filtering assumption (if exist)</w:t>
            </w:r>
          </w:p>
        </w:tc>
        <w:tc>
          <w:tcPr>
            <w:tcW w:w="1372" w:type="dxa"/>
          </w:tcPr>
          <w:p w14:paraId="48E80436" w14:textId="77777777" w:rsidR="006D0F51" w:rsidRPr="00861AEA" w:rsidRDefault="006D0F51" w:rsidP="002600B7">
            <w:pPr>
              <w:rPr>
                <w:rFonts w:cs="Arial"/>
              </w:rPr>
            </w:pPr>
            <w:r w:rsidRPr="00861AEA">
              <w:rPr>
                <w:rFonts w:cs="Arial"/>
              </w:rPr>
              <w:t>No TX filtering; filtering Q factor and size too high to be feasible. See section 2.2</w:t>
            </w:r>
          </w:p>
        </w:tc>
        <w:tc>
          <w:tcPr>
            <w:tcW w:w="1492" w:type="dxa"/>
          </w:tcPr>
          <w:p w14:paraId="07F664EF" w14:textId="77777777" w:rsidR="006D0F51" w:rsidRPr="00861AEA" w:rsidRDefault="006D0F51" w:rsidP="002600B7">
            <w:pPr>
              <w:rPr>
                <w:rFonts w:cs="Arial"/>
              </w:rPr>
            </w:pPr>
            <w:r w:rsidRPr="00861AEA">
              <w:rPr>
                <w:rFonts w:cs="Arial"/>
              </w:rPr>
              <w:t>No TX filtering; filtering Q factor and size too high to be feasible. See section 2.2</w:t>
            </w:r>
          </w:p>
        </w:tc>
      </w:tr>
      <w:tr w:rsidR="006D0F51" w:rsidRPr="007C09B1" w14:paraId="5EB6D9D9" w14:textId="77777777" w:rsidTr="002600B7">
        <w:trPr>
          <w:trHeight w:val="90"/>
          <w:jc w:val="center"/>
        </w:trPr>
        <w:tc>
          <w:tcPr>
            <w:tcW w:w="1654" w:type="dxa"/>
            <w:vMerge/>
          </w:tcPr>
          <w:p w14:paraId="768FB180" w14:textId="77777777" w:rsidR="006D0F51" w:rsidRPr="00861AEA" w:rsidRDefault="006D0F51" w:rsidP="002600B7">
            <w:pPr>
              <w:rPr>
                <w:rFonts w:cs="Arial"/>
              </w:rPr>
            </w:pPr>
          </w:p>
        </w:tc>
        <w:tc>
          <w:tcPr>
            <w:tcW w:w="2128" w:type="dxa"/>
          </w:tcPr>
          <w:p w14:paraId="01996D78" w14:textId="77777777" w:rsidR="006D0F51" w:rsidRPr="00861AEA" w:rsidRDefault="006D0F51" w:rsidP="002600B7">
            <w:pPr>
              <w:rPr>
                <w:rFonts w:cs="Arial"/>
              </w:rPr>
            </w:pPr>
            <w:r w:rsidRPr="00861AEA">
              <w:rPr>
                <w:rFonts w:cs="Arial"/>
              </w:rPr>
              <w:t>bandwidth over which suppression is achieved</w:t>
            </w:r>
          </w:p>
        </w:tc>
        <w:tc>
          <w:tcPr>
            <w:tcW w:w="2864" w:type="dxa"/>
            <w:gridSpan w:val="2"/>
          </w:tcPr>
          <w:p w14:paraId="760952B5" w14:textId="77777777" w:rsidR="006D0F51" w:rsidRPr="00861AEA" w:rsidRDefault="006D0F51" w:rsidP="002600B7">
            <w:pPr>
              <w:rPr>
                <w:rFonts w:cs="Arial"/>
              </w:rPr>
            </w:pPr>
            <w:r w:rsidRPr="00861AEA">
              <w:rPr>
                <w:rFonts w:cs="Arial"/>
              </w:rPr>
              <w:t>Around 500MHz</w:t>
            </w:r>
          </w:p>
        </w:tc>
      </w:tr>
      <w:tr w:rsidR="006D0F51" w:rsidRPr="007C09B1" w14:paraId="48EAB6B5" w14:textId="77777777" w:rsidTr="002600B7">
        <w:trPr>
          <w:trHeight w:val="90"/>
          <w:jc w:val="center"/>
        </w:trPr>
        <w:tc>
          <w:tcPr>
            <w:tcW w:w="1654" w:type="dxa"/>
            <w:vMerge/>
          </w:tcPr>
          <w:p w14:paraId="27D03506" w14:textId="77777777" w:rsidR="006D0F51" w:rsidRPr="00861AEA" w:rsidRDefault="006D0F51" w:rsidP="002600B7">
            <w:pPr>
              <w:rPr>
                <w:rFonts w:cs="Arial"/>
              </w:rPr>
            </w:pPr>
          </w:p>
        </w:tc>
        <w:tc>
          <w:tcPr>
            <w:tcW w:w="2128" w:type="dxa"/>
          </w:tcPr>
          <w:p w14:paraId="798EDCD3" w14:textId="77777777" w:rsidR="006D0F51" w:rsidRPr="00861AEA" w:rsidRDefault="006D0F51" w:rsidP="002600B7">
            <w:pPr>
              <w:rPr>
                <w:rFonts w:cs="Arial"/>
              </w:rPr>
            </w:pPr>
            <w:r w:rsidRPr="00861AEA">
              <w:rPr>
                <w:rFonts w:cs="Arial"/>
              </w:rPr>
              <w:t>Others</w:t>
            </w:r>
          </w:p>
        </w:tc>
        <w:tc>
          <w:tcPr>
            <w:tcW w:w="2864" w:type="dxa"/>
            <w:gridSpan w:val="2"/>
          </w:tcPr>
          <w:p w14:paraId="78BA8CF3" w14:textId="77890EB2" w:rsidR="006D0F51" w:rsidRPr="00861AEA" w:rsidRDefault="006D0F51" w:rsidP="002600B7">
            <w:pPr>
              <w:rPr>
                <w:rFonts w:cs="Arial"/>
              </w:rPr>
            </w:pPr>
            <w:r w:rsidRPr="00861AEA">
              <w:rPr>
                <w:rFonts w:cs="Arial"/>
              </w:rPr>
              <w:t>Digital IC suppression based on assumed isolation levels and TX model presented in [</w:t>
            </w:r>
            <w:r w:rsidR="002C1C79">
              <w:rPr>
                <w:rFonts w:cs="Arial"/>
              </w:rPr>
              <w:t>1</w:t>
            </w:r>
            <w:r w:rsidRPr="00861AEA">
              <w:rPr>
                <w:rFonts w:cs="Arial"/>
              </w:rPr>
              <w:t>]</w:t>
            </w:r>
          </w:p>
          <w:p w14:paraId="27BE41B0" w14:textId="77777777" w:rsidR="006D0F51" w:rsidRPr="00861AEA" w:rsidRDefault="006D0F51" w:rsidP="002600B7">
            <w:pPr>
              <w:rPr>
                <w:rFonts w:cs="Arial"/>
              </w:rPr>
            </w:pPr>
            <w:r w:rsidRPr="00861AEA">
              <w:rPr>
                <w:rFonts w:cs="Arial"/>
              </w:rPr>
              <w:t>Single carrier assumed for digital IC assessment. Multi-carrier performance may be reduced.</w:t>
            </w:r>
          </w:p>
        </w:tc>
      </w:tr>
      <w:tr w:rsidR="006D0F51" w:rsidRPr="007C09B1" w14:paraId="73F2861A" w14:textId="77777777" w:rsidTr="002600B7">
        <w:trPr>
          <w:trHeight w:val="90"/>
          <w:jc w:val="center"/>
        </w:trPr>
        <w:tc>
          <w:tcPr>
            <w:tcW w:w="3782" w:type="dxa"/>
            <w:gridSpan w:val="2"/>
          </w:tcPr>
          <w:p w14:paraId="6F701950" w14:textId="77777777" w:rsidR="006D0F51" w:rsidRPr="00861AEA" w:rsidRDefault="006D0F51" w:rsidP="002600B7">
            <w:pPr>
              <w:rPr>
                <w:rFonts w:cs="Arial"/>
              </w:rPr>
            </w:pPr>
            <w:r w:rsidRPr="00861AEA">
              <w:rPr>
                <w:rFonts w:cs="Arial"/>
              </w:rPr>
              <w:t>Interference in UL sub-band</w:t>
            </w:r>
          </w:p>
        </w:tc>
        <w:tc>
          <w:tcPr>
            <w:tcW w:w="1372" w:type="dxa"/>
          </w:tcPr>
          <w:p w14:paraId="3A8810EB" w14:textId="77777777" w:rsidR="006D0F51" w:rsidRPr="00861AEA" w:rsidRDefault="006D0F51" w:rsidP="002600B7">
            <w:pPr>
              <w:rPr>
                <w:rFonts w:cs="Arial"/>
              </w:rPr>
            </w:pPr>
            <w:r w:rsidRPr="00861AEA">
              <w:rPr>
                <w:rFonts w:cs="Arial"/>
              </w:rPr>
              <w:t>-101 to -96 dBm</w:t>
            </w:r>
          </w:p>
        </w:tc>
        <w:tc>
          <w:tcPr>
            <w:tcW w:w="1492" w:type="dxa"/>
          </w:tcPr>
          <w:p w14:paraId="10FDCEC8" w14:textId="77777777" w:rsidR="006D0F51" w:rsidRPr="00861AEA" w:rsidRDefault="006D0F51" w:rsidP="002600B7">
            <w:pPr>
              <w:rPr>
                <w:rFonts w:cs="Arial"/>
              </w:rPr>
            </w:pPr>
            <w:r w:rsidRPr="00861AEA">
              <w:rPr>
                <w:rFonts w:cs="Arial"/>
              </w:rPr>
              <w:t>-94 dBm</w:t>
            </w:r>
          </w:p>
        </w:tc>
      </w:tr>
      <w:tr w:rsidR="006D0F51" w:rsidRPr="007C09B1" w14:paraId="1869D0E2" w14:textId="77777777" w:rsidTr="002600B7">
        <w:trPr>
          <w:trHeight w:val="90"/>
          <w:jc w:val="center"/>
        </w:trPr>
        <w:tc>
          <w:tcPr>
            <w:tcW w:w="3782" w:type="dxa"/>
            <w:gridSpan w:val="2"/>
          </w:tcPr>
          <w:p w14:paraId="3A0F7D2B" w14:textId="77777777" w:rsidR="006D0F51" w:rsidRPr="00861AEA" w:rsidRDefault="006D0F51" w:rsidP="002600B7">
            <w:pPr>
              <w:rPr>
                <w:rFonts w:cs="Arial"/>
              </w:rPr>
            </w:pPr>
            <w:r w:rsidRPr="00861AEA">
              <w:rPr>
                <w:rFonts w:cs="Arial"/>
              </w:rPr>
              <w:t>Total interference in UL sub-band from TX and RX</w:t>
            </w:r>
          </w:p>
        </w:tc>
        <w:tc>
          <w:tcPr>
            <w:tcW w:w="2864" w:type="dxa"/>
            <w:gridSpan w:val="2"/>
          </w:tcPr>
          <w:p w14:paraId="7F41BFD8" w14:textId="77777777" w:rsidR="006D0F51" w:rsidRPr="00861AEA" w:rsidRDefault="006D0F51" w:rsidP="002600B7">
            <w:pPr>
              <w:rPr>
                <w:rFonts w:cs="Arial"/>
              </w:rPr>
            </w:pPr>
            <w:r w:rsidRPr="00861AEA">
              <w:rPr>
                <w:rFonts w:cs="Arial"/>
              </w:rPr>
              <w:t xml:space="preserve">-91.9 to -87.6 </w:t>
            </w:r>
          </w:p>
        </w:tc>
      </w:tr>
      <w:tr w:rsidR="006D0F51" w:rsidRPr="007C09B1" w14:paraId="1A60D0E8" w14:textId="77777777" w:rsidTr="002600B7">
        <w:trPr>
          <w:trHeight w:val="90"/>
          <w:jc w:val="center"/>
        </w:trPr>
        <w:tc>
          <w:tcPr>
            <w:tcW w:w="3782" w:type="dxa"/>
            <w:gridSpan w:val="2"/>
          </w:tcPr>
          <w:p w14:paraId="2E7F3B0E" w14:textId="77777777" w:rsidR="006D0F51" w:rsidRPr="00861AEA" w:rsidRDefault="006D0F51" w:rsidP="002600B7">
            <w:pPr>
              <w:rPr>
                <w:rFonts w:cs="Arial"/>
              </w:rPr>
            </w:pPr>
            <w:r w:rsidRPr="00861AEA">
              <w:rPr>
                <w:rFonts w:cs="Arial"/>
              </w:rPr>
              <w:t>Desensitization in UL sub-band from TX and RX</w:t>
            </w:r>
          </w:p>
        </w:tc>
        <w:tc>
          <w:tcPr>
            <w:tcW w:w="2864" w:type="dxa"/>
            <w:gridSpan w:val="2"/>
          </w:tcPr>
          <w:p w14:paraId="62095077" w14:textId="77777777" w:rsidR="006D0F51" w:rsidRPr="00861AEA" w:rsidRDefault="006D0F51" w:rsidP="002600B7">
            <w:pPr>
              <w:rPr>
                <w:rFonts w:cs="Arial"/>
              </w:rPr>
            </w:pPr>
            <w:r w:rsidRPr="00861AEA">
              <w:rPr>
                <w:rFonts w:cs="Arial"/>
              </w:rPr>
              <w:t>1.05 to 1.4 dB</w:t>
            </w:r>
          </w:p>
        </w:tc>
      </w:tr>
      <w:tr w:rsidR="006D0F51" w14:paraId="66BF4DFC" w14:textId="77777777" w:rsidTr="002600B7">
        <w:trPr>
          <w:trHeight w:val="90"/>
          <w:jc w:val="center"/>
        </w:trPr>
        <w:tc>
          <w:tcPr>
            <w:tcW w:w="6646" w:type="dxa"/>
            <w:gridSpan w:val="4"/>
          </w:tcPr>
          <w:p w14:paraId="0F3B086F" w14:textId="0A145FB3" w:rsidR="006D0F51" w:rsidRPr="00861AEA" w:rsidRDefault="006D0F51" w:rsidP="002600B7">
            <w:pPr>
              <w:rPr>
                <w:rFonts w:cs="Arial"/>
              </w:rPr>
            </w:pPr>
            <w:r w:rsidRPr="00861AEA">
              <w:rPr>
                <w:rFonts w:cs="Arial"/>
              </w:rPr>
              <w:t xml:space="preserve">NOTE 1: The receiver “frequency isolation” depends on IM3 performance. The residual interference has been calculated based on the RX power level into the receiver. The “suppression” value in the table is indicative and is based on the difference between the residual interference level considering other </w:t>
            </w:r>
            <w:r w:rsidR="00323B88" w:rsidRPr="00861AEA">
              <w:rPr>
                <w:rFonts w:cs="Arial"/>
              </w:rPr>
              <w:t>suppression</w:t>
            </w:r>
            <w:r w:rsidRPr="00861AEA">
              <w:rPr>
                <w:rFonts w:cs="Arial"/>
              </w:rPr>
              <w:t xml:space="preserve"> factors and the actually achieved interference level. The “suppression” is only valid for the considered power and spatial isolation levels.</w:t>
            </w:r>
            <w:r w:rsidR="001C7A5D">
              <w:rPr>
                <w:rFonts w:cs="Arial"/>
              </w:rPr>
              <w:t xml:space="preserve"> It also only indicates the receiver suppression for receivers experiencing TX power at the average levels, not better / worse receivers.</w:t>
            </w:r>
          </w:p>
        </w:tc>
      </w:tr>
    </w:tbl>
    <w:p w14:paraId="33760A32" w14:textId="77777777" w:rsidR="00495A72" w:rsidRDefault="00495A72" w:rsidP="00495A72">
      <w:pPr>
        <w:rPr>
          <w:lang w:val="en-GB" w:eastAsia="ja-JP"/>
        </w:rPr>
      </w:pPr>
    </w:p>
    <w:p w14:paraId="132D51B4" w14:textId="4047CBAB" w:rsidR="00861AEA" w:rsidRPr="00495A72" w:rsidRDefault="008E7120" w:rsidP="00861AEA">
      <w:pPr>
        <w:pStyle w:val="Observation"/>
        <w:rPr>
          <w:lang w:val="en-GB"/>
        </w:rPr>
      </w:pPr>
      <w:bookmarkStart w:id="8" w:name="_Toc118732546"/>
      <w:r>
        <w:rPr>
          <w:lang w:val="en-GB"/>
        </w:rPr>
        <w:t>SBFD with 1dB sensitivity degradation can be achieved for FR1 LA BS with digital IC.</w:t>
      </w:r>
      <w:bookmarkEnd w:id="8"/>
    </w:p>
    <w:p w14:paraId="05BD0638" w14:textId="535A7396" w:rsidR="00620CB7" w:rsidRDefault="00A97068" w:rsidP="00A97068">
      <w:pPr>
        <w:pStyle w:val="Heading3"/>
      </w:pPr>
      <w:r>
        <w:lastRenderedPageBreak/>
        <w:t>2.1.3</w:t>
      </w:r>
      <w:r>
        <w:tab/>
        <w:t>FR2</w:t>
      </w:r>
    </w:p>
    <w:p w14:paraId="3BF6362E" w14:textId="610925B0" w:rsidR="00A97068" w:rsidRDefault="00A97068" w:rsidP="00A97068">
      <w:pPr>
        <w:pStyle w:val="Heading4"/>
      </w:pPr>
      <w:r>
        <w:t>2.1.3.1   40dBm TRP</w:t>
      </w:r>
    </w:p>
    <w:p w14:paraId="438D8C43" w14:textId="35BA729E" w:rsidR="00283509" w:rsidRDefault="00283509" w:rsidP="00283509">
      <w:pPr>
        <w:rPr>
          <w:lang w:val="en-GB" w:eastAsia="ja-JP"/>
        </w:rPr>
      </w:pPr>
      <w:r>
        <w:rPr>
          <w:lang w:val="en-GB" w:eastAsia="ja-JP"/>
        </w:rPr>
        <w:t xml:space="preserve">Initial RSIC estimates for the transmitter for a 40dBm FR2 BS are shown in table 2.1.3.1-1. </w:t>
      </w:r>
      <w:r w:rsidR="008134DF">
        <w:rPr>
          <w:lang w:val="en-GB" w:eastAsia="ja-JP"/>
        </w:rPr>
        <w:t>Interference cancellation for FR2 involves larger bandwidths and a larger number of TX-RX combinations and is likely to have a prohibitively high degree of complexity. The ability to perform beam nulling will depend on the assumptions for the antenna array structure</w:t>
      </w:r>
      <w:r w:rsidR="005D0AB2">
        <w:rPr>
          <w:lang w:val="en-GB" w:eastAsia="ja-JP"/>
        </w:rPr>
        <w:t xml:space="preserve"> and the amount of flexibility for the beam shaping and should be further considered.</w:t>
      </w:r>
    </w:p>
    <w:p w14:paraId="45BC10CD" w14:textId="3139BE1C" w:rsidR="005D0AB2" w:rsidRDefault="005D0AB2" w:rsidP="00283509">
      <w:pPr>
        <w:rPr>
          <w:lang w:val="en-GB" w:eastAsia="ja-JP"/>
        </w:rPr>
      </w:pPr>
      <w:r>
        <w:rPr>
          <w:lang w:val="en-GB" w:eastAsia="ja-JP"/>
        </w:rPr>
        <w:t>The desensitization depends on the RX sensitivity</w:t>
      </w:r>
      <w:r w:rsidR="006C6A1D">
        <w:rPr>
          <w:lang w:val="en-GB" w:eastAsia="ja-JP"/>
        </w:rPr>
        <w:t>.</w:t>
      </w:r>
    </w:p>
    <w:p w14:paraId="0143F309" w14:textId="2D44D7A7" w:rsidR="006C6A1D" w:rsidRDefault="006C6A1D" w:rsidP="00283509">
      <w:pPr>
        <w:rPr>
          <w:lang w:val="en-GB" w:eastAsia="ja-JP"/>
        </w:rPr>
      </w:pPr>
      <w:r>
        <w:rPr>
          <w:lang w:val="en-GB" w:eastAsia="ja-JP"/>
        </w:rPr>
        <w:t>Receiver behaviour is difficult to characterize without further discussions on expectations for RX sensitivity</w:t>
      </w:r>
      <w:r w:rsidR="00BF4167">
        <w:rPr>
          <w:lang w:val="en-GB" w:eastAsia="ja-JP"/>
        </w:rPr>
        <w:t xml:space="preserve"> and array structure.</w:t>
      </w:r>
    </w:p>
    <w:p w14:paraId="59D70AD8" w14:textId="447AC7C7" w:rsidR="00BF4167" w:rsidRPr="00283509" w:rsidRDefault="00BF4167" w:rsidP="00283509">
      <w:pPr>
        <w:rPr>
          <w:lang w:val="en-GB" w:eastAsia="ja-JP"/>
        </w:rPr>
      </w:pPr>
      <w:r>
        <w:rPr>
          <w:lang w:val="en-GB" w:eastAsia="ja-JP"/>
        </w:rPr>
        <w:t>Initial estimates for the TX interference suggest a large desensitization and low likelihood of feasibility with a 40dBm TRP BS</w:t>
      </w:r>
      <w:r w:rsidR="00A9739E">
        <w:rPr>
          <w:lang w:val="en-GB" w:eastAsia="ja-JP"/>
        </w:rPr>
        <w:t xml:space="preserve"> considering that also receiver degradations will exist</w:t>
      </w:r>
      <w:r>
        <w:rPr>
          <w:lang w:val="en-GB" w:eastAsia="ja-JP"/>
        </w:rPr>
        <w:t>.</w:t>
      </w:r>
    </w:p>
    <w:p w14:paraId="6B1559CD" w14:textId="04C8DBAA" w:rsidR="00784F63" w:rsidRPr="006D0F51" w:rsidRDefault="00784F63" w:rsidP="00784F63">
      <w:pPr>
        <w:jc w:val="center"/>
        <w:rPr>
          <w:b/>
          <w:bCs/>
        </w:rPr>
      </w:pPr>
      <w:r>
        <w:rPr>
          <w:b/>
          <w:bCs/>
        </w:rPr>
        <w:t>Table 2.1.</w:t>
      </w:r>
      <w:r w:rsidR="00781660">
        <w:rPr>
          <w:b/>
          <w:bCs/>
        </w:rPr>
        <w:t>3</w:t>
      </w:r>
      <w:r>
        <w:rPr>
          <w:b/>
          <w:bCs/>
        </w:rPr>
        <w:t>.</w:t>
      </w:r>
      <w:r w:rsidR="00781660">
        <w:rPr>
          <w:b/>
          <w:bCs/>
        </w:rPr>
        <w:t>1</w:t>
      </w:r>
      <w:r>
        <w:rPr>
          <w:b/>
          <w:bCs/>
        </w:rPr>
        <w:t>-1 RSIC for FR</w:t>
      </w:r>
      <w:r w:rsidR="00781660">
        <w:rPr>
          <w:b/>
          <w:bCs/>
        </w:rPr>
        <w:t>2</w:t>
      </w:r>
      <w:r>
        <w:rPr>
          <w:b/>
          <w:bCs/>
        </w:rPr>
        <w:t xml:space="preserve"> </w:t>
      </w:r>
      <w:r w:rsidR="00781660">
        <w:rPr>
          <w:b/>
          <w:bCs/>
        </w:rPr>
        <w:t>40dBm BS</w:t>
      </w:r>
    </w:p>
    <w:tbl>
      <w:tblPr>
        <w:tblStyle w:val="TableGrid7"/>
        <w:tblW w:w="6646" w:type="dxa"/>
        <w:jc w:val="center"/>
        <w:tblLook w:val="04A0" w:firstRow="1" w:lastRow="0" w:firstColumn="1" w:lastColumn="0" w:noHBand="0" w:noVBand="1"/>
      </w:tblPr>
      <w:tblGrid>
        <w:gridCol w:w="1708"/>
        <w:gridCol w:w="2064"/>
        <w:gridCol w:w="1427"/>
        <w:gridCol w:w="1447"/>
      </w:tblGrid>
      <w:tr w:rsidR="00710023" w:rsidRPr="007C09B1" w14:paraId="41B6BC13" w14:textId="77777777" w:rsidTr="00710023">
        <w:trPr>
          <w:trHeight w:val="235"/>
          <w:jc w:val="center"/>
        </w:trPr>
        <w:tc>
          <w:tcPr>
            <w:tcW w:w="3772" w:type="dxa"/>
            <w:gridSpan w:val="2"/>
          </w:tcPr>
          <w:p w14:paraId="33AE24BB" w14:textId="77777777" w:rsidR="00710023" w:rsidRPr="007C09B1" w:rsidRDefault="00710023" w:rsidP="002600B7">
            <w:pPr>
              <w:jc w:val="center"/>
              <w:rPr>
                <w:rFonts w:ascii="Times New Roman" w:hAnsi="Times New Roman"/>
                <w:sz w:val="20"/>
                <w:szCs w:val="20"/>
              </w:rPr>
            </w:pPr>
            <w:r w:rsidRPr="007C09B1">
              <w:rPr>
                <w:b/>
                <w:bCs/>
              </w:rPr>
              <w:t xml:space="preserve">FR1 </w:t>
            </w:r>
            <w:r>
              <w:rPr>
                <w:b/>
                <w:bCs/>
              </w:rPr>
              <w:t>Local area BS</w:t>
            </w:r>
          </w:p>
        </w:tc>
        <w:tc>
          <w:tcPr>
            <w:tcW w:w="2874" w:type="dxa"/>
            <w:gridSpan w:val="2"/>
          </w:tcPr>
          <w:p w14:paraId="0B93D749" w14:textId="54AF0E0E" w:rsidR="00710023" w:rsidRPr="007C09B1" w:rsidRDefault="00710023" w:rsidP="002600B7">
            <w:pPr>
              <w:rPr>
                <w:rFonts w:ascii="Times New Roman" w:hAnsi="Times New Roman"/>
                <w:b/>
                <w:bCs/>
                <w:sz w:val="20"/>
                <w:szCs w:val="20"/>
              </w:rPr>
            </w:pPr>
            <w:r w:rsidRPr="007C09B1">
              <w:rPr>
                <w:b/>
                <w:bCs/>
              </w:rPr>
              <w:t>Transmitter</w:t>
            </w:r>
          </w:p>
        </w:tc>
      </w:tr>
      <w:tr w:rsidR="00784F63" w:rsidRPr="007C09B1" w14:paraId="4382F6AC" w14:textId="77777777" w:rsidTr="00710023">
        <w:trPr>
          <w:trHeight w:val="260"/>
          <w:jc w:val="center"/>
        </w:trPr>
        <w:tc>
          <w:tcPr>
            <w:tcW w:w="3772" w:type="dxa"/>
            <w:gridSpan w:val="2"/>
          </w:tcPr>
          <w:p w14:paraId="1A59F35B" w14:textId="77777777" w:rsidR="00784F63" w:rsidRPr="00861AEA" w:rsidRDefault="00784F63" w:rsidP="002600B7">
            <w:pPr>
              <w:rPr>
                <w:rFonts w:cs="Arial"/>
              </w:rPr>
            </w:pPr>
            <w:r w:rsidRPr="00861AEA">
              <w:rPr>
                <w:rFonts w:cs="Arial"/>
              </w:rPr>
              <w:t>Assumed transmit power in DL sub-band</w:t>
            </w:r>
          </w:p>
        </w:tc>
        <w:tc>
          <w:tcPr>
            <w:tcW w:w="2874" w:type="dxa"/>
            <w:gridSpan w:val="2"/>
          </w:tcPr>
          <w:p w14:paraId="07D9A45B" w14:textId="3A0912FF" w:rsidR="00784F63" w:rsidRPr="00861AEA" w:rsidRDefault="00383478" w:rsidP="002600B7">
            <w:pPr>
              <w:rPr>
                <w:rFonts w:cs="Arial"/>
              </w:rPr>
            </w:pPr>
            <w:r>
              <w:rPr>
                <w:rFonts w:cs="Arial"/>
              </w:rPr>
              <w:t>40</w:t>
            </w:r>
            <w:r w:rsidR="00784F63" w:rsidRPr="00861AEA">
              <w:rPr>
                <w:rFonts w:cs="Arial"/>
              </w:rPr>
              <w:t xml:space="preserve"> dBm</w:t>
            </w:r>
          </w:p>
        </w:tc>
      </w:tr>
      <w:tr w:rsidR="00710023" w:rsidRPr="007C09B1" w14:paraId="04A5C86D" w14:textId="77777777" w:rsidTr="002600B7">
        <w:trPr>
          <w:trHeight w:val="260"/>
          <w:jc w:val="center"/>
        </w:trPr>
        <w:tc>
          <w:tcPr>
            <w:tcW w:w="1708" w:type="dxa"/>
            <w:vMerge w:val="restart"/>
          </w:tcPr>
          <w:p w14:paraId="123E067E" w14:textId="77777777" w:rsidR="00710023" w:rsidRPr="00861AEA" w:rsidRDefault="00710023" w:rsidP="002600B7">
            <w:pPr>
              <w:rPr>
                <w:rFonts w:cs="Arial"/>
              </w:rPr>
            </w:pPr>
            <w:r w:rsidRPr="00861AEA">
              <w:rPr>
                <w:rFonts w:cs="Arial"/>
              </w:rPr>
              <w:t xml:space="preserve">Component capability </w:t>
            </w:r>
          </w:p>
        </w:tc>
        <w:tc>
          <w:tcPr>
            <w:tcW w:w="2064" w:type="dxa"/>
          </w:tcPr>
          <w:p w14:paraId="708BD9BA" w14:textId="77777777" w:rsidR="00710023" w:rsidRPr="00861AEA" w:rsidRDefault="00710023" w:rsidP="002600B7">
            <w:pPr>
              <w:rPr>
                <w:rFonts w:cs="Arial"/>
              </w:rPr>
            </w:pPr>
            <w:r w:rsidRPr="00861AEA">
              <w:rPr>
                <w:rFonts w:cs="Arial"/>
              </w:rPr>
              <w:t xml:space="preserve">Spatial isolation </w:t>
            </w:r>
          </w:p>
        </w:tc>
        <w:tc>
          <w:tcPr>
            <w:tcW w:w="2874" w:type="dxa"/>
            <w:gridSpan w:val="2"/>
          </w:tcPr>
          <w:p w14:paraId="09FB317A" w14:textId="39E9EEA5" w:rsidR="00710023" w:rsidRPr="00861AEA" w:rsidRDefault="00710023" w:rsidP="002600B7">
            <w:pPr>
              <w:rPr>
                <w:rFonts w:cs="Arial"/>
              </w:rPr>
            </w:pPr>
            <w:r>
              <w:rPr>
                <w:rFonts w:cs="Arial"/>
              </w:rPr>
              <w:t>80 dB</w:t>
            </w:r>
          </w:p>
        </w:tc>
      </w:tr>
      <w:tr w:rsidR="00710023" w:rsidRPr="007C09B1" w14:paraId="46F55B7B" w14:textId="77777777" w:rsidTr="002600B7">
        <w:trPr>
          <w:trHeight w:val="364"/>
          <w:jc w:val="center"/>
        </w:trPr>
        <w:tc>
          <w:tcPr>
            <w:tcW w:w="1708" w:type="dxa"/>
            <w:vMerge/>
          </w:tcPr>
          <w:p w14:paraId="6706AC6D" w14:textId="77777777" w:rsidR="00710023" w:rsidRPr="00861AEA" w:rsidRDefault="00710023" w:rsidP="002600B7">
            <w:pPr>
              <w:rPr>
                <w:rFonts w:cs="Arial"/>
              </w:rPr>
            </w:pPr>
          </w:p>
        </w:tc>
        <w:tc>
          <w:tcPr>
            <w:tcW w:w="2064" w:type="dxa"/>
          </w:tcPr>
          <w:p w14:paraId="0611BF99" w14:textId="77777777" w:rsidR="00710023" w:rsidRPr="00861AEA" w:rsidRDefault="00710023" w:rsidP="002600B7">
            <w:pPr>
              <w:rPr>
                <w:rFonts w:cs="Arial"/>
              </w:rPr>
            </w:pPr>
            <w:r w:rsidRPr="00861AEA">
              <w:rPr>
                <w:rFonts w:cs="Arial"/>
              </w:rPr>
              <w:t>Frequency isolation</w:t>
            </w:r>
          </w:p>
        </w:tc>
        <w:tc>
          <w:tcPr>
            <w:tcW w:w="2874" w:type="dxa"/>
            <w:gridSpan w:val="2"/>
          </w:tcPr>
          <w:p w14:paraId="1DD31C67" w14:textId="16747CF0" w:rsidR="00710023" w:rsidRPr="00861AEA" w:rsidRDefault="00710023" w:rsidP="002600B7">
            <w:pPr>
              <w:rPr>
                <w:rFonts w:cs="Arial"/>
              </w:rPr>
            </w:pPr>
            <w:r>
              <w:rPr>
                <w:rFonts w:cs="Arial"/>
              </w:rPr>
              <w:t>28 dB</w:t>
            </w:r>
          </w:p>
        </w:tc>
      </w:tr>
      <w:tr w:rsidR="00710023" w:rsidRPr="007C09B1" w14:paraId="4131CC59" w14:textId="77777777" w:rsidTr="002600B7">
        <w:trPr>
          <w:trHeight w:val="254"/>
          <w:jc w:val="center"/>
        </w:trPr>
        <w:tc>
          <w:tcPr>
            <w:tcW w:w="1708" w:type="dxa"/>
            <w:vMerge/>
          </w:tcPr>
          <w:p w14:paraId="4DC36323" w14:textId="77777777" w:rsidR="00710023" w:rsidRPr="00861AEA" w:rsidRDefault="00710023" w:rsidP="002600B7">
            <w:pPr>
              <w:rPr>
                <w:rFonts w:cs="Arial"/>
              </w:rPr>
            </w:pPr>
          </w:p>
        </w:tc>
        <w:tc>
          <w:tcPr>
            <w:tcW w:w="2064" w:type="dxa"/>
          </w:tcPr>
          <w:p w14:paraId="5BBF0D4E" w14:textId="77777777" w:rsidR="00710023" w:rsidRPr="00861AEA" w:rsidRDefault="00710023" w:rsidP="002600B7">
            <w:pPr>
              <w:rPr>
                <w:rFonts w:cs="Arial"/>
              </w:rPr>
            </w:pPr>
            <w:r w:rsidRPr="00861AEA">
              <w:rPr>
                <w:rFonts w:cs="Arial"/>
              </w:rPr>
              <w:t>Beam nulling /isolation</w:t>
            </w:r>
          </w:p>
        </w:tc>
        <w:tc>
          <w:tcPr>
            <w:tcW w:w="2874" w:type="dxa"/>
            <w:gridSpan w:val="2"/>
          </w:tcPr>
          <w:p w14:paraId="2878E68F" w14:textId="77777777" w:rsidR="00710023" w:rsidRPr="00861AEA" w:rsidRDefault="00710023" w:rsidP="002600B7">
            <w:pPr>
              <w:rPr>
                <w:rFonts w:cs="Arial"/>
              </w:rPr>
            </w:pPr>
          </w:p>
        </w:tc>
      </w:tr>
      <w:tr w:rsidR="00710023" w:rsidRPr="007C09B1" w14:paraId="59AD494A" w14:textId="77777777" w:rsidTr="002600B7">
        <w:trPr>
          <w:trHeight w:val="344"/>
          <w:jc w:val="center"/>
        </w:trPr>
        <w:tc>
          <w:tcPr>
            <w:tcW w:w="1708" w:type="dxa"/>
            <w:vMerge/>
          </w:tcPr>
          <w:p w14:paraId="2E79485A" w14:textId="77777777" w:rsidR="00710023" w:rsidRPr="00861AEA" w:rsidRDefault="00710023" w:rsidP="002600B7">
            <w:pPr>
              <w:rPr>
                <w:rFonts w:cs="Arial"/>
              </w:rPr>
            </w:pPr>
          </w:p>
        </w:tc>
        <w:tc>
          <w:tcPr>
            <w:tcW w:w="2064" w:type="dxa"/>
          </w:tcPr>
          <w:p w14:paraId="7DD96C40" w14:textId="77777777" w:rsidR="00710023" w:rsidRPr="00861AEA" w:rsidRDefault="00710023" w:rsidP="002600B7">
            <w:pPr>
              <w:rPr>
                <w:rFonts w:cs="Arial"/>
              </w:rPr>
            </w:pPr>
            <w:r w:rsidRPr="00861AEA">
              <w:rPr>
                <w:rFonts w:cs="Arial"/>
              </w:rPr>
              <w:t xml:space="preserve">Digital IC </w:t>
            </w:r>
          </w:p>
        </w:tc>
        <w:tc>
          <w:tcPr>
            <w:tcW w:w="2874" w:type="dxa"/>
            <w:gridSpan w:val="2"/>
          </w:tcPr>
          <w:p w14:paraId="487C0A8B" w14:textId="77777777" w:rsidR="00710023" w:rsidRPr="00861AEA" w:rsidRDefault="00710023" w:rsidP="002600B7">
            <w:pPr>
              <w:rPr>
                <w:rFonts w:cs="Arial"/>
              </w:rPr>
            </w:pPr>
          </w:p>
        </w:tc>
      </w:tr>
      <w:tr w:rsidR="00710023" w:rsidRPr="007C09B1" w14:paraId="68D66A39" w14:textId="77777777" w:rsidTr="002600B7">
        <w:trPr>
          <w:trHeight w:val="90"/>
          <w:jc w:val="center"/>
        </w:trPr>
        <w:tc>
          <w:tcPr>
            <w:tcW w:w="3772" w:type="dxa"/>
            <w:gridSpan w:val="2"/>
          </w:tcPr>
          <w:p w14:paraId="67E19112" w14:textId="77777777" w:rsidR="00710023" w:rsidRPr="00861AEA" w:rsidRDefault="00710023" w:rsidP="002600B7">
            <w:pPr>
              <w:rPr>
                <w:rFonts w:cs="Arial"/>
              </w:rPr>
            </w:pPr>
            <w:r w:rsidRPr="00861AEA">
              <w:rPr>
                <w:rFonts w:cs="Arial"/>
              </w:rPr>
              <w:t xml:space="preserve">Overall RSIC capability </w:t>
            </w:r>
          </w:p>
        </w:tc>
        <w:tc>
          <w:tcPr>
            <w:tcW w:w="2874" w:type="dxa"/>
            <w:gridSpan w:val="2"/>
          </w:tcPr>
          <w:p w14:paraId="062F8A39" w14:textId="47C281DF" w:rsidR="00710023" w:rsidRPr="00861AEA" w:rsidRDefault="009C555D" w:rsidP="002600B7">
            <w:pPr>
              <w:rPr>
                <w:rFonts w:cs="Arial"/>
              </w:rPr>
            </w:pPr>
            <w:r>
              <w:rPr>
                <w:rFonts w:cs="Arial"/>
              </w:rPr>
              <w:t>108 dB</w:t>
            </w:r>
          </w:p>
        </w:tc>
      </w:tr>
      <w:tr w:rsidR="00784F63" w:rsidRPr="007C09B1" w14:paraId="759C7983" w14:textId="77777777" w:rsidTr="00710023">
        <w:trPr>
          <w:trHeight w:val="90"/>
          <w:jc w:val="center"/>
        </w:trPr>
        <w:tc>
          <w:tcPr>
            <w:tcW w:w="1708" w:type="dxa"/>
            <w:vMerge w:val="restart"/>
          </w:tcPr>
          <w:p w14:paraId="04B5EB6C" w14:textId="77777777" w:rsidR="00784F63" w:rsidRPr="00861AEA" w:rsidRDefault="00784F63" w:rsidP="002600B7">
            <w:pPr>
              <w:rPr>
                <w:rFonts w:cs="Arial"/>
              </w:rPr>
            </w:pPr>
            <w:r w:rsidRPr="00861AEA">
              <w:rPr>
                <w:rFonts w:cs="Arial"/>
              </w:rPr>
              <w:t>additional implementation details</w:t>
            </w:r>
          </w:p>
        </w:tc>
        <w:tc>
          <w:tcPr>
            <w:tcW w:w="2064" w:type="dxa"/>
          </w:tcPr>
          <w:p w14:paraId="52153220" w14:textId="77777777" w:rsidR="00784F63" w:rsidRPr="00861AEA" w:rsidRDefault="00784F63" w:rsidP="002600B7">
            <w:pPr>
              <w:rPr>
                <w:rFonts w:cs="Arial"/>
              </w:rPr>
            </w:pPr>
            <w:r w:rsidRPr="00861AEA">
              <w:rPr>
                <w:rFonts w:cs="Arial"/>
              </w:rPr>
              <w:t>SBFD configuration</w:t>
            </w:r>
          </w:p>
        </w:tc>
        <w:tc>
          <w:tcPr>
            <w:tcW w:w="2874" w:type="dxa"/>
            <w:gridSpan w:val="2"/>
          </w:tcPr>
          <w:p w14:paraId="1230CFB1" w14:textId="164BF8EA" w:rsidR="00784F63" w:rsidRPr="00861AEA" w:rsidRDefault="00784F63" w:rsidP="002600B7">
            <w:pPr>
              <w:rPr>
                <w:rFonts w:cs="Arial"/>
              </w:rPr>
            </w:pPr>
            <w:r w:rsidRPr="00861AEA">
              <w:rPr>
                <w:rFonts w:cs="Arial"/>
              </w:rPr>
              <w:t xml:space="preserve">DUD structure with </w:t>
            </w:r>
            <w:r w:rsidR="009C555D">
              <w:rPr>
                <w:rFonts w:cs="Arial"/>
              </w:rPr>
              <w:t>75</w:t>
            </w:r>
            <w:r w:rsidRPr="00861AEA">
              <w:rPr>
                <w:rFonts w:cs="Arial"/>
              </w:rPr>
              <w:t>/</w:t>
            </w:r>
            <w:r w:rsidR="009C555D">
              <w:rPr>
                <w:rFonts w:cs="Arial"/>
              </w:rPr>
              <w:t>5</w:t>
            </w:r>
            <w:r w:rsidRPr="00861AEA">
              <w:rPr>
                <w:rFonts w:cs="Arial"/>
              </w:rPr>
              <w:t>0/</w:t>
            </w:r>
            <w:r w:rsidR="009C555D">
              <w:rPr>
                <w:rFonts w:cs="Arial"/>
              </w:rPr>
              <w:t>75</w:t>
            </w:r>
            <w:r w:rsidRPr="00861AEA">
              <w:rPr>
                <w:rFonts w:cs="Arial"/>
              </w:rPr>
              <w:t>MHz assumed. See section 2.3</w:t>
            </w:r>
          </w:p>
        </w:tc>
      </w:tr>
      <w:tr w:rsidR="00784F63" w:rsidRPr="007C09B1" w14:paraId="1FFC330B" w14:textId="77777777" w:rsidTr="00710023">
        <w:trPr>
          <w:trHeight w:val="90"/>
          <w:jc w:val="center"/>
        </w:trPr>
        <w:tc>
          <w:tcPr>
            <w:tcW w:w="1708" w:type="dxa"/>
            <w:vMerge/>
          </w:tcPr>
          <w:p w14:paraId="0EEE89FC" w14:textId="77777777" w:rsidR="00784F63" w:rsidRPr="00861AEA" w:rsidRDefault="00784F63" w:rsidP="002600B7">
            <w:pPr>
              <w:rPr>
                <w:rFonts w:cs="Arial"/>
              </w:rPr>
            </w:pPr>
          </w:p>
        </w:tc>
        <w:tc>
          <w:tcPr>
            <w:tcW w:w="2064" w:type="dxa"/>
          </w:tcPr>
          <w:p w14:paraId="70303188" w14:textId="77777777" w:rsidR="00784F63" w:rsidRPr="00861AEA" w:rsidRDefault="00784F63" w:rsidP="002600B7">
            <w:pPr>
              <w:rPr>
                <w:rFonts w:cs="Arial"/>
              </w:rPr>
            </w:pPr>
            <w:r w:rsidRPr="00861AEA">
              <w:rPr>
                <w:rFonts w:cs="Arial"/>
              </w:rPr>
              <w:t>Guardband assumption (if exist)</w:t>
            </w:r>
          </w:p>
        </w:tc>
        <w:tc>
          <w:tcPr>
            <w:tcW w:w="2874" w:type="dxa"/>
            <w:gridSpan w:val="2"/>
          </w:tcPr>
          <w:p w14:paraId="03E915F6" w14:textId="77777777" w:rsidR="00784F63" w:rsidRPr="00861AEA" w:rsidRDefault="00784F63" w:rsidP="002600B7">
            <w:pPr>
              <w:rPr>
                <w:rFonts w:cs="Arial"/>
              </w:rPr>
            </w:pPr>
            <w:r w:rsidRPr="00861AEA">
              <w:rPr>
                <w:rFonts w:cs="Arial"/>
              </w:rPr>
              <w:t>See section 2.3</w:t>
            </w:r>
          </w:p>
        </w:tc>
      </w:tr>
      <w:tr w:rsidR="00784F63" w:rsidRPr="007C09B1" w14:paraId="6DA4E879" w14:textId="77777777" w:rsidTr="00710023">
        <w:trPr>
          <w:trHeight w:val="90"/>
          <w:jc w:val="center"/>
        </w:trPr>
        <w:tc>
          <w:tcPr>
            <w:tcW w:w="1708" w:type="dxa"/>
            <w:vMerge/>
          </w:tcPr>
          <w:p w14:paraId="293EFB13" w14:textId="77777777" w:rsidR="00784F63" w:rsidRPr="00861AEA" w:rsidRDefault="00784F63" w:rsidP="002600B7">
            <w:pPr>
              <w:rPr>
                <w:rFonts w:cs="Arial"/>
              </w:rPr>
            </w:pPr>
          </w:p>
        </w:tc>
        <w:tc>
          <w:tcPr>
            <w:tcW w:w="2064" w:type="dxa"/>
          </w:tcPr>
          <w:p w14:paraId="7032C5B7" w14:textId="77777777" w:rsidR="00784F63" w:rsidRPr="00861AEA" w:rsidRDefault="00784F63" w:rsidP="002600B7">
            <w:pPr>
              <w:rPr>
                <w:rFonts w:cs="Arial"/>
              </w:rPr>
            </w:pPr>
            <w:r w:rsidRPr="00861AEA">
              <w:rPr>
                <w:rFonts w:cs="Arial"/>
              </w:rPr>
              <w:t>Sub-band filtering assumption (if exist)</w:t>
            </w:r>
          </w:p>
        </w:tc>
        <w:tc>
          <w:tcPr>
            <w:tcW w:w="1427" w:type="dxa"/>
          </w:tcPr>
          <w:p w14:paraId="66D7F810" w14:textId="77777777" w:rsidR="00784F63" w:rsidRPr="00861AEA" w:rsidRDefault="00784F63" w:rsidP="002600B7">
            <w:pPr>
              <w:rPr>
                <w:rFonts w:cs="Arial"/>
              </w:rPr>
            </w:pPr>
            <w:r w:rsidRPr="00861AEA">
              <w:rPr>
                <w:rFonts w:cs="Arial"/>
              </w:rPr>
              <w:t>No TX filtering; filtering Q factor and size too high to be feasible. See section 2.2</w:t>
            </w:r>
          </w:p>
        </w:tc>
        <w:tc>
          <w:tcPr>
            <w:tcW w:w="1447" w:type="dxa"/>
          </w:tcPr>
          <w:p w14:paraId="06545DF3" w14:textId="77777777" w:rsidR="00784F63" w:rsidRPr="00861AEA" w:rsidRDefault="00784F63" w:rsidP="002600B7">
            <w:pPr>
              <w:rPr>
                <w:rFonts w:cs="Arial"/>
              </w:rPr>
            </w:pPr>
            <w:r w:rsidRPr="00861AEA">
              <w:rPr>
                <w:rFonts w:cs="Arial"/>
              </w:rPr>
              <w:t>No TX filtering; filtering Q factor and size too high to be feasible. See section 2.2</w:t>
            </w:r>
          </w:p>
        </w:tc>
      </w:tr>
      <w:tr w:rsidR="00784F63" w:rsidRPr="007C09B1" w14:paraId="54261CA5" w14:textId="77777777" w:rsidTr="00710023">
        <w:trPr>
          <w:trHeight w:val="90"/>
          <w:jc w:val="center"/>
        </w:trPr>
        <w:tc>
          <w:tcPr>
            <w:tcW w:w="1708" w:type="dxa"/>
            <w:vMerge/>
          </w:tcPr>
          <w:p w14:paraId="6A7768CF" w14:textId="77777777" w:rsidR="00784F63" w:rsidRPr="00861AEA" w:rsidRDefault="00784F63" w:rsidP="002600B7">
            <w:pPr>
              <w:rPr>
                <w:rFonts w:cs="Arial"/>
              </w:rPr>
            </w:pPr>
          </w:p>
        </w:tc>
        <w:tc>
          <w:tcPr>
            <w:tcW w:w="2064" w:type="dxa"/>
          </w:tcPr>
          <w:p w14:paraId="01FCBAF9" w14:textId="77777777" w:rsidR="00784F63" w:rsidRPr="00861AEA" w:rsidRDefault="00784F63" w:rsidP="002600B7">
            <w:pPr>
              <w:rPr>
                <w:rFonts w:cs="Arial"/>
              </w:rPr>
            </w:pPr>
            <w:r w:rsidRPr="00861AEA">
              <w:rPr>
                <w:rFonts w:cs="Arial"/>
              </w:rPr>
              <w:t>bandwidth over which suppression is achieved</w:t>
            </w:r>
          </w:p>
        </w:tc>
        <w:tc>
          <w:tcPr>
            <w:tcW w:w="2874" w:type="dxa"/>
            <w:gridSpan w:val="2"/>
          </w:tcPr>
          <w:p w14:paraId="579D99E7" w14:textId="3F52C15C" w:rsidR="00784F63" w:rsidRPr="00861AEA" w:rsidRDefault="00F92CD8" w:rsidP="002600B7">
            <w:pPr>
              <w:rPr>
                <w:rFonts w:cs="Arial"/>
              </w:rPr>
            </w:pPr>
            <w:r>
              <w:rPr>
                <w:rFonts w:cs="Arial"/>
              </w:rPr>
              <w:t>4 GHz</w:t>
            </w:r>
          </w:p>
        </w:tc>
      </w:tr>
      <w:tr w:rsidR="00784F63" w:rsidRPr="007C09B1" w14:paraId="0B61EB0F" w14:textId="77777777" w:rsidTr="00710023">
        <w:trPr>
          <w:trHeight w:val="90"/>
          <w:jc w:val="center"/>
        </w:trPr>
        <w:tc>
          <w:tcPr>
            <w:tcW w:w="1708" w:type="dxa"/>
            <w:vMerge/>
          </w:tcPr>
          <w:p w14:paraId="5525BBBC" w14:textId="77777777" w:rsidR="00784F63" w:rsidRPr="00861AEA" w:rsidRDefault="00784F63" w:rsidP="002600B7">
            <w:pPr>
              <w:rPr>
                <w:rFonts w:cs="Arial"/>
              </w:rPr>
            </w:pPr>
          </w:p>
        </w:tc>
        <w:tc>
          <w:tcPr>
            <w:tcW w:w="2064" w:type="dxa"/>
          </w:tcPr>
          <w:p w14:paraId="239FF450" w14:textId="77777777" w:rsidR="00784F63" w:rsidRPr="00861AEA" w:rsidRDefault="00784F63" w:rsidP="002600B7">
            <w:pPr>
              <w:rPr>
                <w:rFonts w:cs="Arial"/>
              </w:rPr>
            </w:pPr>
            <w:r w:rsidRPr="00861AEA">
              <w:rPr>
                <w:rFonts w:cs="Arial"/>
              </w:rPr>
              <w:t>Others</w:t>
            </w:r>
          </w:p>
        </w:tc>
        <w:tc>
          <w:tcPr>
            <w:tcW w:w="2874" w:type="dxa"/>
            <w:gridSpan w:val="2"/>
          </w:tcPr>
          <w:p w14:paraId="3D7D4F8F" w14:textId="062D7285" w:rsidR="00784F63" w:rsidRPr="00861AEA" w:rsidRDefault="00F92CD8" w:rsidP="002600B7">
            <w:pPr>
              <w:rPr>
                <w:rFonts w:cs="Arial"/>
              </w:rPr>
            </w:pPr>
            <w:r>
              <w:rPr>
                <w:rFonts w:cs="Arial"/>
              </w:rPr>
              <w:t>RX impacts not yet added</w:t>
            </w:r>
          </w:p>
        </w:tc>
      </w:tr>
      <w:tr w:rsidR="009C555D" w:rsidRPr="007C09B1" w14:paraId="1588A820" w14:textId="77777777" w:rsidTr="002600B7">
        <w:trPr>
          <w:trHeight w:val="90"/>
          <w:jc w:val="center"/>
        </w:trPr>
        <w:tc>
          <w:tcPr>
            <w:tcW w:w="3772" w:type="dxa"/>
            <w:gridSpan w:val="2"/>
          </w:tcPr>
          <w:p w14:paraId="46834437" w14:textId="63B1F154" w:rsidR="009C555D" w:rsidRPr="00861AEA" w:rsidRDefault="009C555D" w:rsidP="002600B7">
            <w:pPr>
              <w:rPr>
                <w:rFonts w:cs="Arial"/>
              </w:rPr>
            </w:pPr>
            <w:r w:rsidRPr="00861AEA">
              <w:rPr>
                <w:rFonts w:cs="Arial"/>
              </w:rPr>
              <w:t>Interference in UL sub-band</w:t>
            </w:r>
            <w:r w:rsidR="00D223DC">
              <w:rPr>
                <w:rFonts w:cs="Arial"/>
              </w:rPr>
              <w:t xml:space="preserve"> from TX</w:t>
            </w:r>
          </w:p>
        </w:tc>
        <w:tc>
          <w:tcPr>
            <w:tcW w:w="2874" w:type="dxa"/>
            <w:gridSpan w:val="2"/>
          </w:tcPr>
          <w:p w14:paraId="12E926F8" w14:textId="368FDDE8" w:rsidR="009C555D" w:rsidRPr="00861AEA" w:rsidRDefault="009278FD" w:rsidP="002600B7">
            <w:pPr>
              <w:rPr>
                <w:rFonts w:cs="Arial"/>
              </w:rPr>
            </w:pPr>
            <w:r>
              <w:rPr>
                <w:rFonts w:cs="Arial"/>
              </w:rPr>
              <w:t>-</w:t>
            </w:r>
            <w:r w:rsidR="00826BB6">
              <w:rPr>
                <w:rFonts w:cs="Arial"/>
              </w:rPr>
              <w:t>68</w:t>
            </w:r>
            <w:r>
              <w:rPr>
                <w:rFonts w:cs="Arial"/>
              </w:rPr>
              <w:t xml:space="preserve"> dBm</w:t>
            </w:r>
          </w:p>
        </w:tc>
      </w:tr>
      <w:tr w:rsidR="00784F63" w:rsidRPr="007C09B1" w14:paraId="2EB1E266" w14:textId="77777777" w:rsidTr="00710023">
        <w:trPr>
          <w:trHeight w:val="90"/>
          <w:jc w:val="center"/>
        </w:trPr>
        <w:tc>
          <w:tcPr>
            <w:tcW w:w="3772" w:type="dxa"/>
            <w:gridSpan w:val="2"/>
          </w:tcPr>
          <w:p w14:paraId="6C496BEB" w14:textId="60A6567A" w:rsidR="00784F63" w:rsidRPr="00861AEA" w:rsidRDefault="00784F63" w:rsidP="002600B7">
            <w:pPr>
              <w:rPr>
                <w:rFonts w:cs="Arial"/>
              </w:rPr>
            </w:pPr>
            <w:r w:rsidRPr="00861AEA">
              <w:rPr>
                <w:rFonts w:cs="Arial"/>
              </w:rPr>
              <w:t xml:space="preserve">Desensitization in UL sub-band from TX </w:t>
            </w:r>
            <w:r w:rsidR="00E724DE">
              <w:rPr>
                <w:rFonts w:cs="Arial"/>
              </w:rPr>
              <w:t>only</w:t>
            </w:r>
          </w:p>
        </w:tc>
        <w:tc>
          <w:tcPr>
            <w:tcW w:w="2874" w:type="dxa"/>
            <w:gridSpan w:val="2"/>
          </w:tcPr>
          <w:p w14:paraId="57BDFD79" w14:textId="29B91BDA" w:rsidR="00784F63" w:rsidRPr="00861AEA" w:rsidRDefault="009F6DF0" w:rsidP="002600B7">
            <w:pPr>
              <w:rPr>
                <w:rFonts w:cs="Arial"/>
              </w:rPr>
            </w:pPr>
            <w:r>
              <w:rPr>
                <w:rFonts w:cs="Arial"/>
              </w:rPr>
              <w:t>Around 16dB if receiver has 10dB NF</w:t>
            </w:r>
          </w:p>
        </w:tc>
      </w:tr>
    </w:tbl>
    <w:p w14:paraId="11A9CB8A" w14:textId="77777777" w:rsidR="00784F63" w:rsidRDefault="00784F63" w:rsidP="00784F63">
      <w:pPr>
        <w:rPr>
          <w:lang w:val="en-GB" w:eastAsia="ja-JP"/>
        </w:rPr>
      </w:pPr>
    </w:p>
    <w:p w14:paraId="1E06214F" w14:textId="77777777" w:rsidR="00784F63" w:rsidRPr="00784F63" w:rsidRDefault="00784F63" w:rsidP="00784F63">
      <w:pPr>
        <w:rPr>
          <w:lang w:val="en-GB" w:eastAsia="ja-JP"/>
        </w:rPr>
      </w:pPr>
    </w:p>
    <w:p w14:paraId="5B7B4B1F" w14:textId="4EDEF0AE" w:rsidR="00A97068" w:rsidRPr="00A97068" w:rsidRDefault="00A97068" w:rsidP="00A97068">
      <w:pPr>
        <w:pStyle w:val="Heading4"/>
      </w:pPr>
      <w:r>
        <w:t>2.1.3.2   30dBm TRP</w:t>
      </w:r>
    </w:p>
    <w:p w14:paraId="0B27A7FF" w14:textId="011E3F70" w:rsidR="00781660" w:rsidRPr="006D0F51" w:rsidRDefault="00781660" w:rsidP="00781660">
      <w:pPr>
        <w:jc w:val="center"/>
        <w:rPr>
          <w:b/>
          <w:bCs/>
        </w:rPr>
      </w:pPr>
      <w:r>
        <w:rPr>
          <w:b/>
          <w:bCs/>
        </w:rPr>
        <w:t>Table 2.1.3.</w:t>
      </w:r>
      <w:r w:rsidR="00BF4167">
        <w:rPr>
          <w:b/>
          <w:bCs/>
        </w:rPr>
        <w:t>2</w:t>
      </w:r>
      <w:r>
        <w:rPr>
          <w:b/>
          <w:bCs/>
        </w:rPr>
        <w:t xml:space="preserve">-1 RSIC for FR2 </w:t>
      </w:r>
      <w:r w:rsidR="00BF4167">
        <w:rPr>
          <w:b/>
          <w:bCs/>
        </w:rPr>
        <w:t>3</w:t>
      </w:r>
      <w:r>
        <w:rPr>
          <w:b/>
          <w:bCs/>
        </w:rPr>
        <w:t>0dBm BS</w:t>
      </w:r>
    </w:p>
    <w:tbl>
      <w:tblPr>
        <w:tblStyle w:val="TableGrid7"/>
        <w:tblW w:w="6646" w:type="dxa"/>
        <w:jc w:val="center"/>
        <w:tblLook w:val="04A0" w:firstRow="1" w:lastRow="0" w:firstColumn="1" w:lastColumn="0" w:noHBand="0" w:noVBand="1"/>
      </w:tblPr>
      <w:tblGrid>
        <w:gridCol w:w="1708"/>
        <w:gridCol w:w="2064"/>
        <w:gridCol w:w="1427"/>
        <w:gridCol w:w="1447"/>
      </w:tblGrid>
      <w:tr w:rsidR="00781660" w:rsidRPr="007C09B1" w14:paraId="2A8566C4" w14:textId="77777777" w:rsidTr="002600B7">
        <w:trPr>
          <w:trHeight w:val="235"/>
          <w:jc w:val="center"/>
        </w:trPr>
        <w:tc>
          <w:tcPr>
            <w:tcW w:w="3772" w:type="dxa"/>
            <w:gridSpan w:val="2"/>
          </w:tcPr>
          <w:p w14:paraId="0B648C20" w14:textId="77777777" w:rsidR="00781660" w:rsidRPr="007C09B1" w:rsidRDefault="00781660" w:rsidP="002600B7">
            <w:pPr>
              <w:jc w:val="center"/>
              <w:rPr>
                <w:rFonts w:ascii="Times New Roman" w:hAnsi="Times New Roman"/>
                <w:sz w:val="20"/>
                <w:szCs w:val="20"/>
              </w:rPr>
            </w:pPr>
            <w:r w:rsidRPr="007C09B1">
              <w:rPr>
                <w:b/>
                <w:bCs/>
              </w:rPr>
              <w:t xml:space="preserve">FR1 </w:t>
            </w:r>
            <w:r>
              <w:rPr>
                <w:b/>
                <w:bCs/>
              </w:rPr>
              <w:t>Local area BS</w:t>
            </w:r>
          </w:p>
        </w:tc>
        <w:tc>
          <w:tcPr>
            <w:tcW w:w="2874" w:type="dxa"/>
            <w:gridSpan w:val="2"/>
          </w:tcPr>
          <w:p w14:paraId="2B605ABA" w14:textId="77777777" w:rsidR="00781660" w:rsidRPr="007C09B1" w:rsidRDefault="00781660" w:rsidP="002600B7">
            <w:pPr>
              <w:rPr>
                <w:rFonts w:ascii="Times New Roman" w:hAnsi="Times New Roman"/>
                <w:b/>
                <w:bCs/>
                <w:sz w:val="20"/>
                <w:szCs w:val="20"/>
              </w:rPr>
            </w:pPr>
            <w:r w:rsidRPr="007C09B1">
              <w:rPr>
                <w:b/>
                <w:bCs/>
              </w:rPr>
              <w:t>Transmitter</w:t>
            </w:r>
          </w:p>
        </w:tc>
      </w:tr>
      <w:tr w:rsidR="00781660" w:rsidRPr="007C09B1" w14:paraId="0DC1F015" w14:textId="77777777" w:rsidTr="002600B7">
        <w:trPr>
          <w:trHeight w:val="260"/>
          <w:jc w:val="center"/>
        </w:trPr>
        <w:tc>
          <w:tcPr>
            <w:tcW w:w="3772" w:type="dxa"/>
            <w:gridSpan w:val="2"/>
          </w:tcPr>
          <w:p w14:paraId="5AC434D5" w14:textId="77777777" w:rsidR="00781660" w:rsidRPr="00861AEA" w:rsidRDefault="00781660" w:rsidP="002600B7">
            <w:pPr>
              <w:rPr>
                <w:rFonts w:cs="Arial"/>
              </w:rPr>
            </w:pPr>
            <w:r w:rsidRPr="00861AEA">
              <w:rPr>
                <w:rFonts w:cs="Arial"/>
              </w:rPr>
              <w:t>Assumed transmit power in DL sub-band</w:t>
            </w:r>
          </w:p>
        </w:tc>
        <w:tc>
          <w:tcPr>
            <w:tcW w:w="2874" w:type="dxa"/>
            <w:gridSpan w:val="2"/>
          </w:tcPr>
          <w:p w14:paraId="342BC218" w14:textId="4F7A020C" w:rsidR="00781660" w:rsidRPr="00861AEA" w:rsidRDefault="00BC2504" w:rsidP="002600B7">
            <w:pPr>
              <w:rPr>
                <w:rFonts w:cs="Arial"/>
              </w:rPr>
            </w:pPr>
            <w:r>
              <w:rPr>
                <w:rFonts w:cs="Arial"/>
              </w:rPr>
              <w:t>3</w:t>
            </w:r>
            <w:r w:rsidR="00781660">
              <w:rPr>
                <w:rFonts w:cs="Arial"/>
              </w:rPr>
              <w:t>0</w:t>
            </w:r>
            <w:r w:rsidR="00781660" w:rsidRPr="00861AEA">
              <w:rPr>
                <w:rFonts w:cs="Arial"/>
              </w:rPr>
              <w:t xml:space="preserve"> dBm</w:t>
            </w:r>
          </w:p>
        </w:tc>
      </w:tr>
      <w:tr w:rsidR="00781660" w:rsidRPr="007C09B1" w14:paraId="5ABB82C9" w14:textId="77777777" w:rsidTr="002600B7">
        <w:trPr>
          <w:trHeight w:val="260"/>
          <w:jc w:val="center"/>
        </w:trPr>
        <w:tc>
          <w:tcPr>
            <w:tcW w:w="1708" w:type="dxa"/>
            <w:vMerge w:val="restart"/>
          </w:tcPr>
          <w:p w14:paraId="6424158A" w14:textId="77777777" w:rsidR="00781660" w:rsidRPr="00861AEA" w:rsidRDefault="00781660" w:rsidP="002600B7">
            <w:pPr>
              <w:rPr>
                <w:rFonts w:cs="Arial"/>
              </w:rPr>
            </w:pPr>
            <w:r w:rsidRPr="00861AEA">
              <w:rPr>
                <w:rFonts w:cs="Arial"/>
              </w:rPr>
              <w:t xml:space="preserve">Component capability </w:t>
            </w:r>
          </w:p>
        </w:tc>
        <w:tc>
          <w:tcPr>
            <w:tcW w:w="2064" w:type="dxa"/>
          </w:tcPr>
          <w:p w14:paraId="575B4D03" w14:textId="77777777" w:rsidR="00781660" w:rsidRPr="00861AEA" w:rsidRDefault="00781660" w:rsidP="002600B7">
            <w:pPr>
              <w:rPr>
                <w:rFonts w:cs="Arial"/>
              </w:rPr>
            </w:pPr>
            <w:r w:rsidRPr="00861AEA">
              <w:rPr>
                <w:rFonts w:cs="Arial"/>
              </w:rPr>
              <w:t xml:space="preserve">Spatial isolation </w:t>
            </w:r>
          </w:p>
        </w:tc>
        <w:tc>
          <w:tcPr>
            <w:tcW w:w="2874" w:type="dxa"/>
            <w:gridSpan w:val="2"/>
          </w:tcPr>
          <w:p w14:paraId="64A64BEC" w14:textId="77777777" w:rsidR="00781660" w:rsidRPr="00861AEA" w:rsidRDefault="00781660" w:rsidP="002600B7">
            <w:pPr>
              <w:rPr>
                <w:rFonts w:cs="Arial"/>
              </w:rPr>
            </w:pPr>
            <w:r>
              <w:rPr>
                <w:rFonts w:cs="Arial"/>
              </w:rPr>
              <w:t>80 dB</w:t>
            </w:r>
          </w:p>
        </w:tc>
      </w:tr>
      <w:tr w:rsidR="00781660" w:rsidRPr="007C09B1" w14:paraId="3C5E62DB" w14:textId="77777777" w:rsidTr="002600B7">
        <w:trPr>
          <w:trHeight w:val="364"/>
          <w:jc w:val="center"/>
        </w:trPr>
        <w:tc>
          <w:tcPr>
            <w:tcW w:w="1708" w:type="dxa"/>
            <w:vMerge/>
          </w:tcPr>
          <w:p w14:paraId="669541FE" w14:textId="77777777" w:rsidR="00781660" w:rsidRPr="00861AEA" w:rsidRDefault="00781660" w:rsidP="002600B7">
            <w:pPr>
              <w:rPr>
                <w:rFonts w:cs="Arial"/>
              </w:rPr>
            </w:pPr>
          </w:p>
        </w:tc>
        <w:tc>
          <w:tcPr>
            <w:tcW w:w="2064" w:type="dxa"/>
          </w:tcPr>
          <w:p w14:paraId="07119979" w14:textId="77777777" w:rsidR="00781660" w:rsidRPr="00861AEA" w:rsidRDefault="00781660" w:rsidP="002600B7">
            <w:pPr>
              <w:rPr>
                <w:rFonts w:cs="Arial"/>
              </w:rPr>
            </w:pPr>
            <w:r w:rsidRPr="00861AEA">
              <w:rPr>
                <w:rFonts w:cs="Arial"/>
              </w:rPr>
              <w:t>Frequency isolation</w:t>
            </w:r>
          </w:p>
        </w:tc>
        <w:tc>
          <w:tcPr>
            <w:tcW w:w="2874" w:type="dxa"/>
            <w:gridSpan w:val="2"/>
          </w:tcPr>
          <w:p w14:paraId="49397586" w14:textId="77777777" w:rsidR="00781660" w:rsidRPr="00861AEA" w:rsidRDefault="00781660" w:rsidP="002600B7">
            <w:pPr>
              <w:rPr>
                <w:rFonts w:cs="Arial"/>
              </w:rPr>
            </w:pPr>
            <w:r>
              <w:rPr>
                <w:rFonts w:cs="Arial"/>
              </w:rPr>
              <w:t>28 dB</w:t>
            </w:r>
          </w:p>
        </w:tc>
      </w:tr>
      <w:tr w:rsidR="00781660" w:rsidRPr="007C09B1" w14:paraId="333DAFFF" w14:textId="77777777" w:rsidTr="002600B7">
        <w:trPr>
          <w:trHeight w:val="254"/>
          <w:jc w:val="center"/>
        </w:trPr>
        <w:tc>
          <w:tcPr>
            <w:tcW w:w="1708" w:type="dxa"/>
            <w:vMerge/>
          </w:tcPr>
          <w:p w14:paraId="0C0348D9" w14:textId="77777777" w:rsidR="00781660" w:rsidRPr="00861AEA" w:rsidRDefault="00781660" w:rsidP="002600B7">
            <w:pPr>
              <w:rPr>
                <w:rFonts w:cs="Arial"/>
              </w:rPr>
            </w:pPr>
          </w:p>
        </w:tc>
        <w:tc>
          <w:tcPr>
            <w:tcW w:w="2064" w:type="dxa"/>
          </w:tcPr>
          <w:p w14:paraId="750E65C6" w14:textId="77777777" w:rsidR="00781660" w:rsidRPr="00861AEA" w:rsidRDefault="00781660" w:rsidP="002600B7">
            <w:pPr>
              <w:rPr>
                <w:rFonts w:cs="Arial"/>
              </w:rPr>
            </w:pPr>
            <w:r w:rsidRPr="00861AEA">
              <w:rPr>
                <w:rFonts w:cs="Arial"/>
              </w:rPr>
              <w:t>Beam nulling /isolation</w:t>
            </w:r>
          </w:p>
        </w:tc>
        <w:tc>
          <w:tcPr>
            <w:tcW w:w="2874" w:type="dxa"/>
            <w:gridSpan w:val="2"/>
          </w:tcPr>
          <w:p w14:paraId="44635EEE" w14:textId="77777777" w:rsidR="00781660" w:rsidRPr="00861AEA" w:rsidRDefault="00781660" w:rsidP="002600B7">
            <w:pPr>
              <w:rPr>
                <w:rFonts w:cs="Arial"/>
              </w:rPr>
            </w:pPr>
          </w:p>
        </w:tc>
      </w:tr>
      <w:tr w:rsidR="00781660" w:rsidRPr="007C09B1" w14:paraId="6511429A" w14:textId="77777777" w:rsidTr="002600B7">
        <w:trPr>
          <w:trHeight w:val="344"/>
          <w:jc w:val="center"/>
        </w:trPr>
        <w:tc>
          <w:tcPr>
            <w:tcW w:w="1708" w:type="dxa"/>
            <w:vMerge/>
          </w:tcPr>
          <w:p w14:paraId="609593D0" w14:textId="77777777" w:rsidR="00781660" w:rsidRPr="00861AEA" w:rsidRDefault="00781660" w:rsidP="002600B7">
            <w:pPr>
              <w:rPr>
                <w:rFonts w:cs="Arial"/>
              </w:rPr>
            </w:pPr>
          </w:p>
        </w:tc>
        <w:tc>
          <w:tcPr>
            <w:tcW w:w="2064" w:type="dxa"/>
          </w:tcPr>
          <w:p w14:paraId="65548C05" w14:textId="77777777" w:rsidR="00781660" w:rsidRPr="00861AEA" w:rsidRDefault="00781660" w:rsidP="002600B7">
            <w:pPr>
              <w:rPr>
                <w:rFonts w:cs="Arial"/>
              </w:rPr>
            </w:pPr>
            <w:r w:rsidRPr="00861AEA">
              <w:rPr>
                <w:rFonts w:cs="Arial"/>
              </w:rPr>
              <w:t xml:space="preserve">Digital IC </w:t>
            </w:r>
          </w:p>
        </w:tc>
        <w:tc>
          <w:tcPr>
            <w:tcW w:w="2874" w:type="dxa"/>
            <w:gridSpan w:val="2"/>
          </w:tcPr>
          <w:p w14:paraId="778C8683" w14:textId="77777777" w:rsidR="00781660" w:rsidRPr="00861AEA" w:rsidRDefault="00781660" w:rsidP="002600B7">
            <w:pPr>
              <w:rPr>
                <w:rFonts w:cs="Arial"/>
              </w:rPr>
            </w:pPr>
          </w:p>
        </w:tc>
      </w:tr>
      <w:tr w:rsidR="00781660" w:rsidRPr="007C09B1" w14:paraId="47FAA8C5" w14:textId="77777777" w:rsidTr="002600B7">
        <w:trPr>
          <w:trHeight w:val="90"/>
          <w:jc w:val="center"/>
        </w:trPr>
        <w:tc>
          <w:tcPr>
            <w:tcW w:w="3772" w:type="dxa"/>
            <w:gridSpan w:val="2"/>
          </w:tcPr>
          <w:p w14:paraId="62350741" w14:textId="77777777" w:rsidR="00781660" w:rsidRPr="00861AEA" w:rsidRDefault="00781660" w:rsidP="002600B7">
            <w:pPr>
              <w:rPr>
                <w:rFonts w:cs="Arial"/>
              </w:rPr>
            </w:pPr>
            <w:r w:rsidRPr="00861AEA">
              <w:rPr>
                <w:rFonts w:cs="Arial"/>
              </w:rPr>
              <w:t xml:space="preserve">Overall RSIC capability </w:t>
            </w:r>
          </w:p>
        </w:tc>
        <w:tc>
          <w:tcPr>
            <w:tcW w:w="2874" w:type="dxa"/>
            <w:gridSpan w:val="2"/>
          </w:tcPr>
          <w:p w14:paraId="27642560" w14:textId="77777777" w:rsidR="00781660" w:rsidRPr="00861AEA" w:rsidRDefault="00781660" w:rsidP="002600B7">
            <w:pPr>
              <w:rPr>
                <w:rFonts w:cs="Arial"/>
              </w:rPr>
            </w:pPr>
            <w:r>
              <w:rPr>
                <w:rFonts w:cs="Arial"/>
              </w:rPr>
              <w:t>108 dB</w:t>
            </w:r>
          </w:p>
        </w:tc>
      </w:tr>
      <w:tr w:rsidR="00781660" w:rsidRPr="007C09B1" w14:paraId="44CC1B9E" w14:textId="77777777" w:rsidTr="002600B7">
        <w:trPr>
          <w:trHeight w:val="90"/>
          <w:jc w:val="center"/>
        </w:trPr>
        <w:tc>
          <w:tcPr>
            <w:tcW w:w="1708" w:type="dxa"/>
            <w:vMerge w:val="restart"/>
          </w:tcPr>
          <w:p w14:paraId="76295FAF" w14:textId="77777777" w:rsidR="00781660" w:rsidRPr="00861AEA" w:rsidRDefault="00781660" w:rsidP="002600B7">
            <w:pPr>
              <w:rPr>
                <w:rFonts w:cs="Arial"/>
              </w:rPr>
            </w:pPr>
            <w:r w:rsidRPr="00861AEA">
              <w:rPr>
                <w:rFonts w:cs="Arial"/>
              </w:rPr>
              <w:t>additional implementation details</w:t>
            </w:r>
          </w:p>
        </w:tc>
        <w:tc>
          <w:tcPr>
            <w:tcW w:w="2064" w:type="dxa"/>
          </w:tcPr>
          <w:p w14:paraId="2C48BFC6" w14:textId="77777777" w:rsidR="00781660" w:rsidRPr="00861AEA" w:rsidRDefault="00781660" w:rsidP="002600B7">
            <w:pPr>
              <w:rPr>
                <w:rFonts w:cs="Arial"/>
              </w:rPr>
            </w:pPr>
            <w:r w:rsidRPr="00861AEA">
              <w:rPr>
                <w:rFonts w:cs="Arial"/>
              </w:rPr>
              <w:t>SBFD configuration</w:t>
            </w:r>
          </w:p>
        </w:tc>
        <w:tc>
          <w:tcPr>
            <w:tcW w:w="2874" w:type="dxa"/>
            <w:gridSpan w:val="2"/>
          </w:tcPr>
          <w:p w14:paraId="7DF1EADD" w14:textId="77777777" w:rsidR="00781660" w:rsidRPr="00861AEA" w:rsidRDefault="00781660" w:rsidP="002600B7">
            <w:pPr>
              <w:rPr>
                <w:rFonts w:cs="Arial"/>
              </w:rPr>
            </w:pPr>
            <w:r w:rsidRPr="00861AEA">
              <w:rPr>
                <w:rFonts w:cs="Arial"/>
              </w:rPr>
              <w:t xml:space="preserve">DUD structure with </w:t>
            </w:r>
            <w:r>
              <w:rPr>
                <w:rFonts w:cs="Arial"/>
              </w:rPr>
              <w:t>75</w:t>
            </w:r>
            <w:r w:rsidRPr="00861AEA">
              <w:rPr>
                <w:rFonts w:cs="Arial"/>
              </w:rPr>
              <w:t>/</w:t>
            </w:r>
            <w:r>
              <w:rPr>
                <w:rFonts w:cs="Arial"/>
              </w:rPr>
              <w:t>5</w:t>
            </w:r>
            <w:r w:rsidRPr="00861AEA">
              <w:rPr>
                <w:rFonts w:cs="Arial"/>
              </w:rPr>
              <w:t>0/</w:t>
            </w:r>
            <w:r>
              <w:rPr>
                <w:rFonts w:cs="Arial"/>
              </w:rPr>
              <w:t>75</w:t>
            </w:r>
            <w:r w:rsidRPr="00861AEA">
              <w:rPr>
                <w:rFonts w:cs="Arial"/>
              </w:rPr>
              <w:t>MHz assumed. See section 2.3</w:t>
            </w:r>
          </w:p>
        </w:tc>
      </w:tr>
      <w:tr w:rsidR="00781660" w:rsidRPr="007C09B1" w14:paraId="49EF112B" w14:textId="77777777" w:rsidTr="002600B7">
        <w:trPr>
          <w:trHeight w:val="90"/>
          <w:jc w:val="center"/>
        </w:trPr>
        <w:tc>
          <w:tcPr>
            <w:tcW w:w="1708" w:type="dxa"/>
            <w:vMerge/>
          </w:tcPr>
          <w:p w14:paraId="654C55A3" w14:textId="77777777" w:rsidR="00781660" w:rsidRPr="00861AEA" w:rsidRDefault="00781660" w:rsidP="002600B7">
            <w:pPr>
              <w:rPr>
                <w:rFonts w:cs="Arial"/>
              </w:rPr>
            </w:pPr>
          </w:p>
        </w:tc>
        <w:tc>
          <w:tcPr>
            <w:tcW w:w="2064" w:type="dxa"/>
          </w:tcPr>
          <w:p w14:paraId="3C7E34DE" w14:textId="77777777" w:rsidR="00781660" w:rsidRPr="00861AEA" w:rsidRDefault="00781660" w:rsidP="002600B7">
            <w:pPr>
              <w:rPr>
                <w:rFonts w:cs="Arial"/>
              </w:rPr>
            </w:pPr>
            <w:r w:rsidRPr="00861AEA">
              <w:rPr>
                <w:rFonts w:cs="Arial"/>
              </w:rPr>
              <w:t>Guardband assumption (if exist)</w:t>
            </w:r>
          </w:p>
        </w:tc>
        <w:tc>
          <w:tcPr>
            <w:tcW w:w="2874" w:type="dxa"/>
            <w:gridSpan w:val="2"/>
          </w:tcPr>
          <w:p w14:paraId="50BEFCA4" w14:textId="77777777" w:rsidR="00781660" w:rsidRPr="00861AEA" w:rsidRDefault="00781660" w:rsidP="002600B7">
            <w:pPr>
              <w:rPr>
                <w:rFonts w:cs="Arial"/>
              </w:rPr>
            </w:pPr>
            <w:r w:rsidRPr="00861AEA">
              <w:rPr>
                <w:rFonts w:cs="Arial"/>
              </w:rPr>
              <w:t>See section 2.3</w:t>
            </w:r>
          </w:p>
        </w:tc>
      </w:tr>
      <w:tr w:rsidR="00781660" w:rsidRPr="007C09B1" w14:paraId="03AB1E31" w14:textId="77777777" w:rsidTr="002600B7">
        <w:trPr>
          <w:trHeight w:val="90"/>
          <w:jc w:val="center"/>
        </w:trPr>
        <w:tc>
          <w:tcPr>
            <w:tcW w:w="1708" w:type="dxa"/>
            <w:vMerge/>
          </w:tcPr>
          <w:p w14:paraId="7372868B" w14:textId="77777777" w:rsidR="00781660" w:rsidRPr="00861AEA" w:rsidRDefault="00781660" w:rsidP="002600B7">
            <w:pPr>
              <w:rPr>
                <w:rFonts w:cs="Arial"/>
              </w:rPr>
            </w:pPr>
          </w:p>
        </w:tc>
        <w:tc>
          <w:tcPr>
            <w:tcW w:w="2064" w:type="dxa"/>
          </w:tcPr>
          <w:p w14:paraId="0BA0803B" w14:textId="77777777" w:rsidR="00781660" w:rsidRPr="00861AEA" w:rsidRDefault="00781660" w:rsidP="002600B7">
            <w:pPr>
              <w:rPr>
                <w:rFonts w:cs="Arial"/>
              </w:rPr>
            </w:pPr>
            <w:r w:rsidRPr="00861AEA">
              <w:rPr>
                <w:rFonts w:cs="Arial"/>
              </w:rPr>
              <w:t>Sub-band filtering assumption (if exist)</w:t>
            </w:r>
          </w:p>
        </w:tc>
        <w:tc>
          <w:tcPr>
            <w:tcW w:w="1427" w:type="dxa"/>
          </w:tcPr>
          <w:p w14:paraId="2764031E" w14:textId="77777777" w:rsidR="00781660" w:rsidRPr="00861AEA" w:rsidRDefault="00781660" w:rsidP="002600B7">
            <w:pPr>
              <w:rPr>
                <w:rFonts w:cs="Arial"/>
              </w:rPr>
            </w:pPr>
            <w:r w:rsidRPr="00861AEA">
              <w:rPr>
                <w:rFonts w:cs="Arial"/>
              </w:rPr>
              <w:t>No TX filtering; filtering Q factor and size too high to be feasible. See section 2.2</w:t>
            </w:r>
          </w:p>
        </w:tc>
        <w:tc>
          <w:tcPr>
            <w:tcW w:w="1447" w:type="dxa"/>
          </w:tcPr>
          <w:p w14:paraId="42D86BC4" w14:textId="77777777" w:rsidR="00781660" w:rsidRPr="00861AEA" w:rsidRDefault="00781660" w:rsidP="002600B7">
            <w:pPr>
              <w:rPr>
                <w:rFonts w:cs="Arial"/>
              </w:rPr>
            </w:pPr>
            <w:r w:rsidRPr="00861AEA">
              <w:rPr>
                <w:rFonts w:cs="Arial"/>
              </w:rPr>
              <w:t>No TX filtering; filtering Q factor and size too high to be feasible. See section 2.2</w:t>
            </w:r>
          </w:p>
        </w:tc>
      </w:tr>
      <w:tr w:rsidR="00781660" w:rsidRPr="007C09B1" w14:paraId="241458F1" w14:textId="77777777" w:rsidTr="002600B7">
        <w:trPr>
          <w:trHeight w:val="90"/>
          <w:jc w:val="center"/>
        </w:trPr>
        <w:tc>
          <w:tcPr>
            <w:tcW w:w="1708" w:type="dxa"/>
            <w:vMerge/>
          </w:tcPr>
          <w:p w14:paraId="56B1E510" w14:textId="77777777" w:rsidR="00781660" w:rsidRPr="00861AEA" w:rsidRDefault="00781660" w:rsidP="002600B7">
            <w:pPr>
              <w:rPr>
                <w:rFonts w:cs="Arial"/>
              </w:rPr>
            </w:pPr>
          </w:p>
        </w:tc>
        <w:tc>
          <w:tcPr>
            <w:tcW w:w="2064" w:type="dxa"/>
          </w:tcPr>
          <w:p w14:paraId="01AD778D" w14:textId="77777777" w:rsidR="00781660" w:rsidRPr="00861AEA" w:rsidRDefault="00781660" w:rsidP="002600B7">
            <w:pPr>
              <w:rPr>
                <w:rFonts w:cs="Arial"/>
              </w:rPr>
            </w:pPr>
            <w:r w:rsidRPr="00861AEA">
              <w:rPr>
                <w:rFonts w:cs="Arial"/>
              </w:rPr>
              <w:t>bandwidth over which suppression is achieved</w:t>
            </w:r>
          </w:p>
        </w:tc>
        <w:tc>
          <w:tcPr>
            <w:tcW w:w="2874" w:type="dxa"/>
            <w:gridSpan w:val="2"/>
          </w:tcPr>
          <w:p w14:paraId="76CFFC70" w14:textId="7D2EC872" w:rsidR="00781660" w:rsidRPr="00861AEA" w:rsidRDefault="00F92CD8" w:rsidP="002600B7">
            <w:pPr>
              <w:rPr>
                <w:rFonts w:cs="Arial"/>
              </w:rPr>
            </w:pPr>
            <w:r>
              <w:rPr>
                <w:rFonts w:cs="Arial"/>
              </w:rPr>
              <w:t>4 GHz</w:t>
            </w:r>
          </w:p>
        </w:tc>
      </w:tr>
      <w:tr w:rsidR="00781660" w:rsidRPr="007C09B1" w14:paraId="0C06F504" w14:textId="77777777" w:rsidTr="002600B7">
        <w:trPr>
          <w:trHeight w:val="90"/>
          <w:jc w:val="center"/>
        </w:trPr>
        <w:tc>
          <w:tcPr>
            <w:tcW w:w="1708" w:type="dxa"/>
            <w:vMerge/>
          </w:tcPr>
          <w:p w14:paraId="3BA4D085" w14:textId="77777777" w:rsidR="00781660" w:rsidRPr="00861AEA" w:rsidRDefault="00781660" w:rsidP="002600B7">
            <w:pPr>
              <w:rPr>
                <w:rFonts w:cs="Arial"/>
              </w:rPr>
            </w:pPr>
          </w:p>
        </w:tc>
        <w:tc>
          <w:tcPr>
            <w:tcW w:w="2064" w:type="dxa"/>
          </w:tcPr>
          <w:p w14:paraId="3CE05648" w14:textId="77777777" w:rsidR="00781660" w:rsidRPr="00861AEA" w:rsidRDefault="00781660" w:rsidP="002600B7">
            <w:pPr>
              <w:rPr>
                <w:rFonts w:cs="Arial"/>
              </w:rPr>
            </w:pPr>
            <w:r w:rsidRPr="00861AEA">
              <w:rPr>
                <w:rFonts w:cs="Arial"/>
              </w:rPr>
              <w:t>Others</w:t>
            </w:r>
          </w:p>
        </w:tc>
        <w:tc>
          <w:tcPr>
            <w:tcW w:w="2874" w:type="dxa"/>
            <w:gridSpan w:val="2"/>
          </w:tcPr>
          <w:p w14:paraId="055AEB71" w14:textId="44F1E354" w:rsidR="00781660" w:rsidRPr="00861AEA" w:rsidRDefault="00F92CD8" w:rsidP="002600B7">
            <w:pPr>
              <w:rPr>
                <w:rFonts w:cs="Arial"/>
              </w:rPr>
            </w:pPr>
            <w:r>
              <w:rPr>
                <w:rFonts w:cs="Arial"/>
              </w:rPr>
              <w:t>RX impacts not yet added</w:t>
            </w:r>
          </w:p>
        </w:tc>
      </w:tr>
      <w:tr w:rsidR="00781660" w:rsidRPr="007C09B1" w14:paraId="7AFE6960" w14:textId="77777777" w:rsidTr="002600B7">
        <w:trPr>
          <w:trHeight w:val="90"/>
          <w:jc w:val="center"/>
        </w:trPr>
        <w:tc>
          <w:tcPr>
            <w:tcW w:w="3772" w:type="dxa"/>
            <w:gridSpan w:val="2"/>
          </w:tcPr>
          <w:p w14:paraId="01F25F51" w14:textId="77777777" w:rsidR="00781660" w:rsidRPr="00861AEA" w:rsidRDefault="00781660" w:rsidP="002600B7">
            <w:pPr>
              <w:rPr>
                <w:rFonts w:cs="Arial"/>
              </w:rPr>
            </w:pPr>
            <w:r w:rsidRPr="00861AEA">
              <w:rPr>
                <w:rFonts w:cs="Arial"/>
              </w:rPr>
              <w:t>Interference in UL sub-band</w:t>
            </w:r>
          </w:p>
        </w:tc>
        <w:tc>
          <w:tcPr>
            <w:tcW w:w="2874" w:type="dxa"/>
            <w:gridSpan w:val="2"/>
          </w:tcPr>
          <w:p w14:paraId="4A3F5721" w14:textId="174A13EE" w:rsidR="00781660" w:rsidRPr="00861AEA" w:rsidRDefault="00781660" w:rsidP="002600B7">
            <w:pPr>
              <w:rPr>
                <w:rFonts w:cs="Arial"/>
              </w:rPr>
            </w:pPr>
            <w:r>
              <w:rPr>
                <w:rFonts w:cs="Arial"/>
              </w:rPr>
              <w:t>-</w:t>
            </w:r>
            <w:r w:rsidR="00BC2504">
              <w:rPr>
                <w:rFonts w:cs="Arial"/>
              </w:rPr>
              <w:t>7</w:t>
            </w:r>
            <w:r>
              <w:rPr>
                <w:rFonts w:cs="Arial"/>
              </w:rPr>
              <w:t>8 dBm</w:t>
            </w:r>
          </w:p>
        </w:tc>
      </w:tr>
      <w:tr w:rsidR="00781660" w:rsidRPr="007C09B1" w14:paraId="5CCD60F0" w14:textId="77777777" w:rsidTr="002600B7">
        <w:trPr>
          <w:trHeight w:val="90"/>
          <w:jc w:val="center"/>
        </w:trPr>
        <w:tc>
          <w:tcPr>
            <w:tcW w:w="3772" w:type="dxa"/>
            <w:gridSpan w:val="2"/>
          </w:tcPr>
          <w:p w14:paraId="0D1D774C" w14:textId="77777777" w:rsidR="00781660" w:rsidRPr="00861AEA" w:rsidRDefault="00781660" w:rsidP="002600B7">
            <w:pPr>
              <w:rPr>
                <w:rFonts w:cs="Arial"/>
              </w:rPr>
            </w:pPr>
            <w:r w:rsidRPr="00861AEA">
              <w:rPr>
                <w:rFonts w:cs="Arial"/>
              </w:rPr>
              <w:lastRenderedPageBreak/>
              <w:t xml:space="preserve">Desensitization in UL sub-band from TX </w:t>
            </w:r>
            <w:r>
              <w:rPr>
                <w:rFonts w:cs="Arial"/>
              </w:rPr>
              <w:t>only</w:t>
            </w:r>
          </w:p>
        </w:tc>
        <w:tc>
          <w:tcPr>
            <w:tcW w:w="2874" w:type="dxa"/>
            <w:gridSpan w:val="2"/>
          </w:tcPr>
          <w:p w14:paraId="3E7655FB" w14:textId="29F34E1F" w:rsidR="00781660" w:rsidRPr="00861AEA" w:rsidRDefault="00781660" w:rsidP="002600B7">
            <w:pPr>
              <w:rPr>
                <w:rFonts w:cs="Arial"/>
              </w:rPr>
            </w:pPr>
            <w:r>
              <w:rPr>
                <w:rFonts w:cs="Arial"/>
              </w:rPr>
              <w:t xml:space="preserve">Around </w:t>
            </w:r>
            <w:r w:rsidR="00BC2504">
              <w:rPr>
                <w:rFonts w:cs="Arial"/>
              </w:rPr>
              <w:t>6</w:t>
            </w:r>
            <w:r>
              <w:rPr>
                <w:rFonts w:cs="Arial"/>
              </w:rPr>
              <w:t>dB if receiver has 10dB NF</w:t>
            </w:r>
          </w:p>
        </w:tc>
      </w:tr>
    </w:tbl>
    <w:p w14:paraId="4D0F1E4D" w14:textId="77777777" w:rsidR="002A293E" w:rsidRPr="002A293E" w:rsidRDefault="002A293E" w:rsidP="002A293E">
      <w:pPr>
        <w:rPr>
          <w:lang w:val="en-GB" w:eastAsia="ja-JP"/>
        </w:rPr>
      </w:pPr>
    </w:p>
    <w:p w14:paraId="2778A6CE" w14:textId="0DB565F1" w:rsidR="00BF4167" w:rsidRDefault="00BF4167" w:rsidP="00BF4167">
      <w:pPr>
        <w:rPr>
          <w:lang w:val="en-GB" w:eastAsia="ja-JP"/>
        </w:rPr>
      </w:pPr>
      <w:r>
        <w:rPr>
          <w:lang w:val="en-GB" w:eastAsia="ja-JP"/>
        </w:rPr>
        <w:t>Initial RSIC estimates for the transmitter for a 30dBm FR2 BS are shown in table 2.1.3.2-1. Interference cancellation for FR2 involves larger bandwidths and a larger number of TX-RX combinations and is likely to have a prohibitively high degree of complexity. The ability to perform beam nulling will depend on the assumptions for the antenna array structure and the amount of flexibility for the beam shaping and should be further considered.</w:t>
      </w:r>
    </w:p>
    <w:p w14:paraId="5AA3E70E" w14:textId="77777777" w:rsidR="00BF4167" w:rsidRDefault="00BF4167" w:rsidP="00BF4167">
      <w:pPr>
        <w:rPr>
          <w:lang w:val="en-GB" w:eastAsia="ja-JP"/>
        </w:rPr>
      </w:pPr>
      <w:r>
        <w:rPr>
          <w:lang w:val="en-GB" w:eastAsia="ja-JP"/>
        </w:rPr>
        <w:t>The desensitization depends on the RX sensitivity.</w:t>
      </w:r>
    </w:p>
    <w:p w14:paraId="5CE3E318" w14:textId="77777777" w:rsidR="00BF4167" w:rsidRDefault="00BF4167" w:rsidP="00BF4167">
      <w:pPr>
        <w:rPr>
          <w:lang w:val="en-GB" w:eastAsia="ja-JP"/>
        </w:rPr>
      </w:pPr>
      <w:r>
        <w:rPr>
          <w:lang w:val="en-GB" w:eastAsia="ja-JP"/>
        </w:rPr>
        <w:t>Receiver behaviour is difficult to characterize without further discussions on expectations for RX sensitivity and array structure.</w:t>
      </w:r>
    </w:p>
    <w:p w14:paraId="2D8BF5D9" w14:textId="0100556C" w:rsidR="00BF4167" w:rsidRDefault="00BF4167" w:rsidP="00BF4167">
      <w:pPr>
        <w:rPr>
          <w:lang w:val="en-GB" w:eastAsia="ja-JP"/>
        </w:rPr>
      </w:pPr>
      <w:r>
        <w:rPr>
          <w:lang w:val="en-GB" w:eastAsia="ja-JP"/>
        </w:rPr>
        <w:t xml:space="preserve">Initial estimates for the TX interference suggest a there may be some gap to avoid significant desensitization for a 30dBm FR2 BS. </w:t>
      </w:r>
      <w:r w:rsidR="003C71FB">
        <w:rPr>
          <w:lang w:val="en-GB" w:eastAsia="ja-JP"/>
        </w:rPr>
        <w:t>Potentially the frequency isolation can be improved, and beam nulling could be investigated.</w:t>
      </w:r>
    </w:p>
    <w:p w14:paraId="2EC06B1D" w14:textId="1A46E751" w:rsidR="003C71FB" w:rsidRPr="00283509" w:rsidRDefault="003C71FB" w:rsidP="00BF4167">
      <w:pPr>
        <w:rPr>
          <w:lang w:val="en-GB" w:eastAsia="ja-JP"/>
        </w:rPr>
      </w:pPr>
      <w:r>
        <w:rPr>
          <w:lang w:val="en-GB" w:eastAsia="ja-JP"/>
        </w:rPr>
        <w:t>It is important to remember that the receiver performance will also impact the overall desensitization.</w:t>
      </w:r>
    </w:p>
    <w:p w14:paraId="40189C0E" w14:textId="77777777" w:rsidR="00781660" w:rsidRPr="002A293E" w:rsidRDefault="00781660" w:rsidP="002A293E">
      <w:pPr>
        <w:rPr>
          <w:lang w:val="en-GB" w:eastAsia="ja-JP"/>
        </w:rPr>
      </w:pPr>
    </w:p>
    <w:p w14:paraId="4449A899" w14:textId="7FC3BF94" w:rsidR="002A293E" w:rsidRDefault="002A293E" w:rsidP="002A293E">
      <w:pPr>
        <w:pStyle w:val="Heading2"/>
      </w:pPr>
      <w:r>
        <w:t>2.2</w:t>
      </w:r>
      <w:r>
        <w:tab/>
        <w:t xml:space="preserve">Receiver considerations on linearity and selectivity /blocking </w:t>
      </w:r>
    </w:p>
    <w:p w14:paraId="52D4F651" w14:textId="3E52BE3E" w:rsidR="00A97068" w:rsidRDefault="00A97068" w:rsidP="00A97068">
      <w:pPr>
        <w:pStyle w:val="Heading3"/>
      </w:pPr>
      <w:r>
        <w:t xml:space="preserve">2.2.1      </w:t>
      </w:r>
      <w:r w:rsidR="0022339C">
        <w:t>Receiver blocking and non-linearity</w:t>
      </w:r>
    </w:p>
    <w:p w14:paraId="42E5581A" w14:textId="6005AF02" w:rsidR="00067019" w:rsidRDefault="00067019" w:rsidP="00067019">
      <w:r>
        <w:t xml:space="preserve">For a Wide Area BS with 53dBm TRP, the antenna isolation is around 65dB for the average beam direction, and we assume </w:t>
      </w:r>
      <w:r w:rsidR="002C5558">
        <w:t>up to</w:t>
      </w:r>
      <w:r>
        <w:t xml:space="preserve"> 10dB available from beam nulling. The power arriving at the receiver would thus be 53 – 65 – 10dB = -22 dBm. This is considerably above the -43dBm blocking level for a WA receiver. The </w:t>
      </w:r>
      <w:r w:rsidR="004D4493">
        <w:t xml:space="preserve">spatial </w:t>
      </w:r>
      <w:r>
        <w:t>isolation would need to be as high as 106dB to achieve the blocking level, which is not feasible.</w:t>
      </w:r>
    </w:p>
    <w:p w14:paraId="7371B6AF" w14:textId="77777777" w:rsidR="00067019" w:rsidRDefault="00067019" w:rsidP="00067019">
      <w:r>
        <w:t>As outlined in section 2.2, RX filtering is not achievable for a WA BS, and even with extremely large filters placed before the LNA, the insertion losses would lead to substantial desensitization.</w:t>
      </w:r>
    </w:p>
    <w:p w14:paraId="6C7A3E39" w14:textId="77777777" w:rsidR="00067019" w:rsidRDefault="00067019" w:rsidP="00067019">
      <w:r>
        <w:t>Hence, for a wide area BS with 53dBm TRP, the receiver will be saturated. The fact that the receiver is saturated means that digital IC will not be able to operate.</w:t>
      </w:r>
    </w:p>
    <w:p w14:paraId="3B8474E1" w14:textId="7C7A7BDB" w:rsidR="00D8349F" w:rsidRDefault="00D8349F" w:rsidP="00D8349F">
      <w:pPr>
        <w:pStyle w:val="Observation"/>
      </w:pPr>
      <w:bookmarkStart w:id="9" w:name="_Toc118732547"/>
      <w:r>
        <w:t>For a WA BS with 53dB TRP, the receiver will be saturated.</w:t>
      </w:r>
      <w:bookmarkEnd w:id="9"/>
    </w:p>
    <w:p w14:paraId="3735DA59" w14:textId="77777777" w:rsidR="00D8349F" w:rsidRDefault="00D8349F" w:rsidP="00D8349F">
      <w:pPr>
        <w:pStyle w:val="Observation"/>
        <w:numPr>
          <w:ilvl w:val="0"/>
          <w:numId w:val="0"/>
        </w:numPr>
        <w:ind w:left="1701"/>
      </w:pPr>
    </w:p>
    <w:p w14:paraId="51651638" w14:textId="5043DC79" w:rsidR="00067019" w:rsidRDefault="00067019" w:rsidP="00067019">
      <w:r>
        <w:t xml:space="preserve">For the other BS classes, it is useful to consider the </w:t>
      </w:r>
      <w:r w:rsidR="00A3745C">
        <w:t>I</w:t>
      </w:r>
      <w:r>
        <w:t>IP3 performance. During RAN4#104bis-e, there was some question as to whether, for a BS just meeting 3GPP requirements the IIP3 is dimensioned by the general blocking requirement or by the RX IM requirement.</w:t>
      </w:r>
    </w:p>
    <w:p w14:paraId="2E1248FF" w14:textId="77777777" w:rsidR="00067019" w:rsidRDefault="00067019" w:rsidP="00067019">
      <w:r>
        <w:t>The general blocking requirement involves an interferer placed in the second adjacent channel. Although the interferer power is high, IM components fall mostly outside of the wanted channel</w:t>
      </w:r>
    </w:p>
    <w:p w14:paraId="0E8732A2" w14:textId="77777777" w:rsidR="00067019" w:rsidRDefault="00067019" w:rsidP="00067019"/>
    <w:p w14:paraId="73AE3C14" w14:textId="55A353BB" w:rsidR="00067019" w:rsidRDefault="003943CA" w:rsidP="003943CA">
      <w:pPr>
        <w:jc w:val="center"/>
      </w:pPr>
      <w:r>
        <w:rPr>
          <w:noProof/>
        </w:rPr>
        <w:drawing>
          <wp:inline distT="0" distB="0" distL="0" distR="0" wp14:anchorId="100D12E4" wp14:editId="0BDD6AEC">
            <wp:extent cx="3700984" cy="15516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12607" cy="1556553"/>
                    </a:xfrm>
                    <a:prstGeom prst="rect">
                      <a:avLst/>
                    </a:prstGeom>
                    <a:noFill/>
                  </pic:spPr>
                </pic:pic>
              </a:graphicData>
            </a:graphic>
          </wp:inline>
        </w:drawing>
      </w:r>
    </w:p>
    <w:p w14:paraId="7E2DD923" w14:textId="1DED7FF3" w:rsidR="003943CA" w:rsidRPr="003943CA" w:rsidRDefault="003943CA" w:rsidP="003943CA">
      <w:pPr>
        <w:jc w:val="center"/>
        <w:rPr>
          <w:b/>
          <w:bCs/>
        </w:rPr>
      </w:pPr>
      <w:r>
        <w:rPr>
          <w:b/>
          <w:bCs/>
        </w:rPr>
        <w:lastRenderedPageBreak/>
        <w:t xml:space="preserve">Figure 2.2.1-1 </w:t>
      </w:r>
      <w:r w:rsidR="007067E6">
        <w:rPr>
          <w:b/>
          <w:bCs/>
        </w:rPr>
        <w:t>General blocking requirement frequency arrangement</w:t>
      </w:r>
    </w:p>
    <w:p w14:paraId="7E43B330" w14:textId="77777777" w:rsidR="00067019" w:rsidRDefault="00067019" w:rsidP="00067019"/>
    <w:p w14:paraId="063E363F" w14:textId="77777777" w:rsidR="00067019" w:rsidRDefault="00067019" w:rsidP="00067019">
      <w:r>
        <w:t>On the other hand, the RX IM requirement is dimensioned so that the IM product falls directly into the wanted signal.</w:t>
      </w:r>
    </w:p>
    <w:p w14:paraId="1BB3C177" w14:textId="77777777" w:rsidR="00067019" w:rsidRDefault="00067019" w:rsidP="00067019">
      <w:r>
        <w:t>Based on the RX IM requirement, the IIP3 requirement can be calculated as follows:</w:t>
      </w:r>
    </w:p>
    <w:p w14:paraId="758CDA34" w14:textId="18C514C9" w:rsidR="00067019" w:rsidRDefault="00067019" w:rsidP="00067019"/>
    <w:p w14:paraId="7DDF0396" w14:textId="3DC5C3DE" w:rsidR="006E6205" w:rsidRPr="006E6205" w:rsidRDefault="006E6205" w:rsidP="006E6205">
      <w:pPr>
        <w:jc w:val="center"/>
        <w:rPr>
          <w:b/>
          <w:bCs/>
        </w:rPr>
      </w:pPr>
      <w:r>
        <w:rPr>
          <w:b/>
          <w:bCs/>
        </w:rPr>
        <w:t>Table 2.2.1-1 IM3 to meet 3GPP RX IM requirement</w:t>
      </w:r>
    </w:p>
    <w:tbl>
      <w:tblPr>
        <w:tblStyle w:val="TableGrid"/>
        <w:tblW w:w="0" w:type="auto"/>
        <w:tblLayout w:type="fixed"/>
        <w:tblLook w:val="04A0" w:firstRow="1" w:lastRow="0" w:firstColumn="1" w:lastColumn="0" w:noHBand="0" w:noVBand="1"/>
      </w:tblPr>
      <w:tblGrid>
        <w:gridCol w:w="445"/>
        <w:gridCol w:w="5400"/>
        <w:gridCol w:w="1261"/>
        <w:gridCol w:w="1262"/>
      </w:tblGrid>
      <w:tr w:rsidR="006E6205" w:rsidRPr="00863AF4" w14:paraId="70458D79" w14:textId="77777777" w:rsidTr="002600B7">
        <w:trPr>
          <w:trHeight w:val="285"/>
        </w:trPr>
        <w:tc>
          <w:tcPr>
            <w:tcW w:w="445" w:type="dxa"/>
            <w:noWrap/>
            <w:hideMark/>
          </w:tcPr>
          <w:p w14:paraId="4896D8E8" w14:textId="77777777" w:rsidR="006E6205" w:rsidRPr="00863AF4" w:rsidRDefault="006E6205" w:rsidP="002600B7">
            <w:pPr>
              <w:spacing w:before="40" w:after="40"/>
              <w:jc w:val="right"/>
              <w:rPr>
                <w:rFonts w:cs="Arial"/>
                <w:szCs w:val="16"/>
              </w:rPr>
            </w:pPr>
          </w:p>
        </w:tc>
        <w:tc>
          <w:tcPr>
            <w:tcW w:w="5400" w:type="dxa"/>
            <w:noWrap/>
            <w:hideMark/>
          </w:tcPr>
          <w:p w14:paraId="5E0C0EB3" w14:textId="77777777" w:rsidR="006E6205" w:rsidRPr="00863AF4" w:rsidRDefault="006E6205" w:rsidP="002600B7">
            <w:pPr>
              <w:spacing w:before="40" w:after="40"/>
              <w:jc w:val="right"/>
              <w:rPr>
                <w:rFonts w:cs="Arial"/>
                <w:szCs w:val="16"/>
              </w:rPr>
            </w:pPr>
          </w:p>
        </w:tc>
        <w:tc>
          <w:tcPr>
            <w:tcW w:w="1261" w:type="dxa"/>
            <w:noWrap/>
            <w:hideMark/>
          </w:tcPr>
          <w:p w14:paraId="108CDB0B" w14:textId="77777777" w:rsidR="006E6205" w:rsidRPr="00863AF4" w:rsidRDefault="006E6205" w:rsidP="002600B7">
            <w:pPr>
              <w:spacing w:before="40" w:after="40"/>
              <w:jc w:val="right"/>
              <w:rPr>
                <w:rFonts w:cs="Arial"/>
                <w:szCs w:val="16"/>
              </w:rPr>
            </w:pPr>
            <w:r w:rsidRPr="00863AF4">
              <w:rPr>
                <w:rFonts w:cs="Arial"/>
                <w:szCs w:val="16"/>
              </w:rPr>
              <w:t>MR BS</w:t>
            </w:r>
          </w:p>
        </w:tc>
        <w:tc>
          <w:tcPr>
            <w:tcW w:w="1262" w:type="dxa"/>
            <w:noWrap/>
            <w:hideMark/>
          </w:tcPr>
          <w:p w14:paraId="06BBDE23" w14:textId="77777777" w:rsidR="006E6205" w:rsidRPr="00863AF4" w:rsidRDefault="006E6205" w:rsidP="002600B7">
            <w:pPr>
              <w:spacing w:before="40" w:after="40"/>
              <w:jc w:val="right"/>
              <w:rPr>
                <w:rFonts w:cs="Arial"/>
                <w:szCs w:val="16"/>
              </w:rPr>
            </w:pPr>
            <w:r w:rsidRPr="00863AF4">
              <w:rPr>
                <w:rFonts w:cs="Arial"/>
                <w:szCs w:val="16"/>
              </w:rPr>
              <w:t>LA BS</w:t>
            </w:r>
          </w:p>
        </w:tc>
      </w:tr>
      <w:tr w:rsidR="006E6205" w:rsidRPr="00863AF4" w14:paraId="11C53651" w14:textId="77777777" w:rsidTr="002600B7">
        <w:trPr>
          <w:trHeight w:val="285"/>
        </w:trPr>
        <w:tc>
          <w:tcPr>
            <w:tcW w:w="445" w:type="dxa"/>
            <w:noWrap/>
            <w:hideMark/>
          </w:tcPr>
          <w:p w14:paraId="375153F8" w14:textId="77777777" w:rsidR="006E6205" w:rsidRPr="00863AF4" w:rsidRDefault="006E6205" w:rsidP="002600B7">
            <w:pPr>
              <w:spacing w:before="40" w:after="40"/>
              <w:jc w:val="center"/>
              <w:rPr>
                <w:rFonts w:cs="Arial"/>
                <w:szCs w:val="16"/>
              </w:rPr>
            </w:pPr>
            <w:r w:rsidRPr="00863AF4">
              <w:rPr>
                <w:rFonts w:cs="Arial"/>
                <w:szCs w:val="16"/>
              </w:rPr>
              <w:t>A</w:t>
            </w:r>
          </w:p>
        </w:tc>
        <w:tc>
          <w:tcPr>
            <w:tcW w:w="5400" w:type="dxa"/>
            <w:noWrap/>
            <w:hideMark/>
          </w:tcPr>
          <w:p w14:paraId="460F120E" w14:textId="77777777" w:rsidR="006E6205" w:rsidRPr="00863AF4" w:rsidRDefault="006E6205" w:rsidP="002600B7">
            <w:pPr>
              <w:spacing w:before="40" w:after="40"/>
              <w:jc w:val="right"/>
              <w:rPr>
                <w:rFonts w:cs="Arial"/>
                <w:szCs w:val="16"/>
              </w:rPr>
            </w:pPr>
            <w:r w:rsidRPr="00863AF4">
              <w:rPr>
                <w:rFonts w:cs="Arial"/>
                <w:szCs w:val="16"/>
              </w:rPr>
              <w:t>RAN4 noise floor</w:t>
            </w:r>
          </w:p>
        </w:tc>
        <w:tc>
          <w:tcPr>
            <w:tcW w:w="1261" w:type="dxa"/>
            <w:noWrap/>
            <w:hideMark/>
          </w:tcPr>
          <w:p w14:paraId="3A6F61D4" w14:textId="77777777" w:rsidR="006E6205" w:rsidRPr="00863AF4" w:rsidRDefault="006E6205" w:rsidP="002600B7">
            <w:pPr>
              <w:spacing w:before="40" w:after="40"/>
              <w:jc w:val="right"/>
              <w:rPr>
                <w:rFonts w:cs="Arial"/>
                <w:szCs w:val="16"/>
              </w:rPr>
            </w:pPr>
            <w:r w:rsidRPr="00863AF4">
              <w:rPr>
                <w:rFonts w:cs="Arial"/>
                <w:szCs w:val="16"/>
              </w:rPr>
              <w:t>~-90.6</w:t>
            </w:r>
          </w:p>
        </w:tc>
        <w:tc>
          <w:tcPr>
            <w:tcW w:w="1262" w:type="dxa"/>
            <w:noWrap/>
            <w:hideMark/>
          </w:tcPr>
          <w:p w14:paraId="5E08C6F3" w14:textId="77777777" w:rsidR="006E6205" w:rsidRPr="00863AF4" w:rsidRDefault="006E6205" w:rsidP="002600B7">
            <w:pPr>
              <w:spacing w:before="40" w:after="40"/>
              <w:jc w:val="right"/>
              <w:rPr>
                <w:rFonts w:cs="Arial"/>
                <w:szCs w:val="16"/>
              </w:rPr>
            </w:pPr>
            <w:r w:rsidRPr="00863AF4">
              <w:rPr>
                <w:rFonts w:cs="Arial"/>
                <w:szCs w:val="16"/>
              </w:rPr>
              <w:t>~-87.6</w:t>
            </w:r>
          </w:p>
        </w:tc>
      </w:tr>
      <w:tr w:rsidR="006E6205" w:rsidRPr="00863AF4" w14:paraId="7EED55D2" w14:textId="77777777" w:rsidTr="002600B7">
        <w:trPr>
          <w:trHeight w:val="285"/>
        </w:trPr>
        <w:tc>
          <w:tcPr>
            <w:tcW w:w="445" w:type="dxa"/>
            <w:noWrap/>
            <w:hideMark/>
          </w:tcPr>
          <w:p w14:paraId="55C17354" w14:textId="77777777" w:rsidR="006E6205" w:rsidRPr="00863AF4" w:rsidRDefault="006E6205" w:rsidP="002600B7">
            <w:pPr>
              <w:spacing w:before="40" w:after="40"/>
              <w:jc w:val="center"/>
              <w:rPr>
                <w:rFonts w:cs="Arial"/>
                <w:szCs w:val="16"/>
              </w:rPr>
            </w:pPr>
            <w:r w:rsidRPr="00863AF4">
              <w:rPr>
                <w:rFonts w:cs="Arial"/>
                <w:szCs w:val="16"/>
              </w:rPr>
              <w:t>B</w:t>
            </w:r>
          </w:p>
        </w:tc>
        <w:tc>
          <w:tcPr>
            <w:tcW w:w="5400" w:type="dxa"/>
            <w:noWrap/>
            <w:hideMark/>
          </w:tcPr>
          <w:p w14:paraId="7972364D" w14:textId="77777777" w:rsidR="006E6205" w:rsidRPr="00863AF4" w:rsidRDefault="006E6205" w:rsidP="002600B7">
            <w:pPr>
              <w:spacing w:before="40" w:after="40"/>
              <w:jc w:val="right"/>
              <w:rPr>
                <w:rFonts w:cs="Arial"/>
                <w:szCs w:val="16"/>
              </w:rPr>
            </w:pPr>
            <w:r w:rsidRPr="00863AF4">
              <w:rPr>
                <w:rFonts w:cs="Arial"/>
                <w:szCs w:val="16"/>
              </w:rPr>
              <w:t>RAN4 RX intermodulation interferer power</w:t>
            </w:r>
          </w:p>
        </w:tc>
        <w:tc>
          <w:tcPr>
            <w:tcW w:w="1261" w:type="dxa"/>
            <w:noWrap/>
            <w:hideMark/>
          </w:tcPr>
          <w:p w14:paraId="0F6B67DB" w14:textId="77777777" w:rsidR="006E6205" w:rsidRPr="00863AF4" w:rsidRDefault="006E6205" w:rsidP="002600B7">
            <w:pPr>
              <w:spacing w:before="40" w:after="40"/>
              <w:jc w:val="right"/>
              <w:rPr>
                <w:rFonts w:cs="Arial"/>
                <w:szCs w:val="16"/>
              </w:rPr>
            </w:pPr>
            <w:r w:rsidRPr="00863AF4">
              <w:rPr>
                <w:rFonts w:cs="Arial"/>
                <w:szCs w:val="16"/>
              </w:rPr>
              <w:t>-47</w:t>
            </w:r>
          </w:p>
        </w:tc>
        <w:tc>
          <w:tcPr>
            <w:tcW w:w="1262" w:type="dxa"/>
            <w:noWrap/>
            <w:hideMark/>
          </w:tcPr>
          <w:p w14:paraId="267C058A" w14:textId="77777777" w:rsidR="006E6205" w:rsidRPr="00863AF4" w:rsidRDefault="006E6205" w:rsidP="002600B7">
            <w:pPr>
              <w:spacing w:before="40" w:after="40"/>
              <w:jc w:val="right"/>
              <w:rPr>
                <w:rFonts w:cs="Arial"/>
                <w:szCs w:val="16"/>
              </w:rPr>
            </w:pPr>
            <w:r w:rsidRPr="00863AF4">
              <w:rPr>
                <w:rFonts w:cs="Arial"/>
                <w:szCs w:val="16"/>
              </w:rPr>
              <w:t>-44</w:t>
            </w:r>
          </w:p>
        </w:tc>
      </w:tr>
      <w:tr w:rsidR="006E6205" w:rsidRPr="00863AF4" w14:paraId="608CD247" w14:textId="77777777" w:rsidTr="002600B7">
        <w:trPr>
          <w:trHeight w:val="285"/>
        </w:trPr>
        <w:tc>
          <w:tcPr>
            <w:tcW w:w="445" w:type="dxa"/>
            <w:noWrap/>
            <w:hideMark/>
          </w:tcPr>
          <w:p w14:paraId="72025F8F" w14:textId="77777777" w:rsidR="006E6205" w:rsidRPr="00863AF4" w:rsidRDefault="006E6205" w:rsidP="002600B7">
            <w:pPr>
              <w:spacing w:before="40" w:after="40"/>
              <w:jc w:val="center"/>
              <w:rPr>
                <w:rFonts w:cs="Arial"/>
                <w:szCs w:val="16"/>
              </w:rPr>
            </w:pPr>
            <w:r w:rsidRPr="00863AF4">
              <w:rPr>
                <w:rFonts w:cs="Arial"/>
                <w:szCs w:val="16"/>
              </w:rPr>
              <w:t>C</w:t>
            </w:r>
          </w:p>
        </w:tc>
        <w:tc>
          <w:tcPr>
            <w:tcW w:w="5400" w:type="dxa"/>
            <w:noWrap/>
            <w:hideMark/>
          </w:tcPr>
          <w:p w14:paraId="6018DDF8" w14:textId="77777777" w:rsidR="006E6205" w:rsidRPr="00863AF4" w:rsidRDefault="006E6205" w:rsidP="002600B7">
            <w:pPr>
              <w:spacing w:before="40" w:after="40"/>
              <w:jc w:val="right"/>
              <w:rPr>
                <w:rFonts w:cs="Arial"/>
                <w:szCs w:val="16"/>
              </w:rPr>
            </w:pPr>
            <w:r w:rsidRPr="00863AF4">
              <w:rPr>
                <w:rFonts w:cs="Arial"/>
                <w:szCs w:val="16"/>
              </w:rPr>
              <w:t>RAN4 allowed desensitization</w:t>
            </w:r>
          </w:p>
        </w:tc>
        <w:tc>
          <w:tcPr>
            <w:tcW w:w="1261" w:type="dxa"/>
            <w:noWrap/>
            <w:hideMark/>
          </w:tcPr>
          <w:p w14:paraId="1C25AB5C" w14:textId="77777777" w:rsidR="006E6205" w:rsidRPr="00863AF4" w:rsidRDefault="006E6205" w:rsidP="002600B7">
            <w:pPr>
              <w:spacing w:before="40" w:after="40"/>
              <w:jc w:val="right"/>
              <w:rPr>
                <w:rFonts w:cs="Arial"/>
                <w:szCs w:val="16"/>
              </w:rPr>
            </w:pPr>
            <w:r w:rsidRPr="00863AF4">
              <w:rPr>
                <w:rFonts w:cs="Arial"/>
                <w:szCs w:val="16"/>
              </w:rPr>
              <w:t>6</w:t>
            </w:r>
          </w:p>
        </w:tc>
        <w:tc>
          <w:tcPr>
            <w:tcW w:w="1262" w:type="dxa"/>
            <w:noWrap/>
            <w:hideMark/>
          </w:tcPr>
          <w:p w14:paraId="6C2B9F58" w14:textId="77777777" w:rsidR="006E6205" w:rsidRPr="00863AF4" w:rsidRDefault="006E6205" w:rsidP="002600B7">
            <w:pPr>
              <w:spacing w:before="40" w:after="40"/>
              <w:jc w:val="right"/>
              <w:rPr>
                <w:rFonts w:cs="Arial"/>
                <w:szCs w:val="16"/>
              </w:rPr>
            </w:pPr>
            <w:r w:rsidRPr="00863AF4">
              <w:rPr>
                <w:rFonts w:cs="Arial"/>
                <w:szCs w:val="16"/>
              </w:rPr>
              <w:t>6</w:t>
            </w:r>
          </w:p>
        </w:tc>
      </w:tr>
      <w:tr w:rsidR="006E6205" w:rsidRPr="00863AF4" w14:paraId="747103BC" w14:textId="77777777" w:rsidTr="002600B7">
        <w:trPr>
          <w:trHeight w:val="285"/>
        </w:trPr>
        <w:tc>
          <w:tcPr>
            <w:tcW w:w="445" w:type="dxa"/>
            <w:noWrap/>
            <w:hideMark/>
          </w:tcPr>
          <w:p w14:paraId="156BC96F" w14:textId="77777777" w:rsidR="006E6205" w:rsidRPr="00863AF4" w:rsidRDefault="006E6205" w:rsidP="002600B7">
            <w:pPr>
              <w:spacing w:before="40" w:after="40"/>
              <w:jc w:val="center"/>
              <w:rPr>
                <w:rFonts w:cs="Arial"/>
                <w:szCs w:val="16"/>
              </w:rPr>
            </w:pPr>
            <w:r w:rsidRPr="00863AF4">
              <w:rPr>
                <w:rFonts w:cs="Arial"/>
                <w:szCs w:val="16"/>
              </w:rPr>
              <w:t>D</w:t>
            </w:r>
          </w:p>
        </w:tc>
        <w:tc>
          <w:tcPr>
            <w:tcW w:w="5400" w:type="dxa"/>
            <w:noWrap/>
            <w:hideMark/>
          </w:tcPr>
          <w:p w14:paraId="631B606B" w14:textId="77777777" w:rsidR="006E6205" w:rsidRPr="00863AF4" w:rsidRDefault="006E6205" w:rsidP="002600B7">
            <w:pPr>
              <w:spacing w:before="40" w:after="40"/>
              <w:jc w:val="right"/>
              <w:rPr>
                <w:rFonts w:cs="Arial"/>
                <w:szCs w:val="16"/>
              </w:rPr>
            </w:pPr>
            <w:r w:rsidRPr="00863AF4">
              <w:rPr>
                <w:rFonts w:cs="Arial"/>
                <w:szCs w:val="16"/>
              </w:rPr>
              <w:t>Implied DNR = 10*LOG10(10^(C/10)-1)</w:t>
            </w:r>
          </w:p>
        </w:tc>
        <w:tc>
          <w:tcPr>
            <w:tcW w:w="1261" w:type="dxa"/>
            <w:noWrap/>
            <w:hideMark/>
          </w:tcPr>
          <w:p w14:paraId="66EC36A1" w14:textId="77777777" w:rsidR="006E6205" w:rsidRPr="00863AF4" w:rsidRDefault="006E6205" w:rsidP="002600B7">
            <w:pPr>
              <w:spacing w:before="40" w:after="40"/>
              <w:jc w:val="right"/>
              <w:rPr>
                <w:rFonts w:cs="Arial"/>
                <w:szCs w:val="16"/>
              </w:rPr>
            </w:pPr>
            <w:r w:rsidRPr="00863AF4">
              <w:rPr>
                <w:rFonts w:cs="Arial"/>
                <w:szCs w:val="16"/>
              </w:rPr>
              <w:t>4.7</w:t>
            </w:r>
          </w:p>
        </w:tc>
        <w:tc>
          <w:tcPr>
            <w:tcW w:w="1262" w:type="dxa"/>
            <w:noWrap/>
            <w:hideMark/>
          </w:tcPr>
          <w:p w14:paraId="0EF8A8D1" w14:textId="77777777" w:rsidR="006E6205" w:rsidRPr="00863AF4" w:rsidRDefault="006E6205" w:rsidP="002600B7">
            <w:pPr>
              <w:spacing w:before="40" w:after="40"/>
              <w:jc w:val="right"/>
              <w:rPr>
                <w:rFonts w:cs="Arial"/>
                <w:szCs w:val="16"/>
              </w:rPr>
            </w:pPr>
            <w:r w:rsidRPr="00863AF4">
              <w:rPr>
                <w:rFonts w:cs="Arial"/>
                <w:szCs w:val="16"/>
              </w:rPr>
              <w:t>4.7</w:t>
            </w:r>
          </w:p>
        </w:tc>
      </w:tr>
      <w:tr w:rsidR="006E6205" w:rsidRPr="00863AF4" w14:paraId="71700ABF" w14:textId="77777777" w:rsidTr="002600B7">
        <w:trPr>
          <w:trHeight w:val="285"/>
        </w:trPr>
        <w:tc>
          <w:tcPr>
            <w:tcW w:w="445" w:type="dxa"/>
            <w:noWrap/>
            <w:hideMark/>
          </w:tcPr>
          <w:p w14:paraId="2EA92AC6" w14:textId="77777777" w:rsidR="006E6205" w:rsidRPr="00863AF4" w:rsidRDefault="006E6205" w:rsidP="002600B7">
            <w:pPr>
              <w:spacing w:before="40" w:after="40"/>
              <w:jc w:val="center"/>
              <w:rPr>
                <w:rFonts w:cs="Arial"/>
                <w:szCs w:val="16"/>
              </w:rPr>
            </w:pPr>
            <w:r w:rsidRPr="00863AF4">
              <w:rPr>
                <w:rFonts w:cs="Arial"/>
                <w:szCs w:val="16"/>
              </w:rPr>
              <w:t>E</w:t>
            </w:r>
          </w:p>
        </w:tc>
        <w:tc>
          <w:tcPr>
            <w:tcW w:w="5400" w:type="dxa"/>
            <w:noWrap/>
            <w:hideMark/>
          </w:tcPr>
          <w:p w14:paraId="2ADAC1ED" w14:textId="77777777" w:rsidR="006E6205" w:rsidRPr="00863AF4" w:rsidRDefault="006E6205" w:rsidP="002600B7">
            <w:pPr>
              <w:spacing w:before="40" w:after="40"/>
              <w:jc w:val="right"/>
              <w:rPr>
                <w:rFonts w:cs="Arial"/>
                <w:szCs w:val="16"/>
              </w:rPr>
            </w:pPr>
            <w:r w:rsidRPr="00863AF4">
              <w:rPr>
                <w:rFonts w:cs="Arial"/>
                <w:szCs w:val="16"/>
              </w:rPr>
              <w:t>Implied gain-normalized distortion = A+D</w:t>
            </w:r>
          </w:p>
        </w:tc>
        <w:tc>
          <w:tcPr>
            <w:tcW w:w="1261" w:type="dxa"/>
            <w:noWrap/>
            <w:hideMark/>
          </w:tcPr>
          <w:p w14:paraId="4C9E9414" w14:textId="77777777" w:rsidR="006E6205" w:rsidRPr="00863AF4" w:rsidRDefault="006E6205" w:rsidP="002600B7">
            <w:pPr>
              <w:spacing w:before="40" w:after="40"/>
              <w:jc w:val="right"/>
              <w:rPr>
                <w:rFonts w:cs="Arial"/>
                <w:szCs w:val="16"/>
              </w:rPr>
            </w:pPr>
            <w:r w:rsidRPr="00863AF4">
              <w:rPr>
                <w:rFonts w:cs="Arial"/>
                <w:szCs w:val="16"/>
              </w:rPr>
              <w:t>-85.9</w:t>
            </w:r>
          </w:p>
        </w:tc>
        <w:tc>
          <w:tcPr>
            <w:tcW w:w="1262" w:type="dxa"/>
            <w:noWrap/>
            <w:hideMark/>
          </w:tcPr>
          <w:p w14:paraId="7AA39AA1" w14:textId="77777777" w:rsidR="006E6205" w:rsidRPr="00863AF4" w:rsidRDefault="006E6205" w:rsidP="002600B7">
            <w:pPr>
              <w:spacing w:before="40" w:after="40"/>
              <w:jc w:val="right"/>
              <w:rPr>
                <w:rFonts w:cs="Arial"/>
                <w:szCs w:val="16"/>
              </w:rPr>
            </w:pPr>
            <w:r w:rsidRPr="00863AF4">
              <w:rPr>
                <w:rFonts w:cs="Arial"/>
                <w:szCs w:val="16"/>
              </w:rPr>
              <w:t>-82.9</w:t>
            </w:r>
          </w:p>
        </w:tc>
      </w:tr>
      <w:tr w:rsidR="006E6205" w:rsidRPr="00863AF4" w14:paraId="6CA585A2" w14:textId="77777777" w:rsidTr="002600B7">
        <w:trPr>
          <w:trHeight w:val="285"/>
        </w:trPr>
        <w:tc>
          <w:tcPr>
            <w:tcW w:w="445" w:type="dxa"/>
            <w:noWrap/>
            <w:hideMark/>
          </w:tcPr>
          <w:p w14:paraId="72592FC1" w14:textId="77777777" w:rsidR="006E6205" w:rsidRPr="00863AF4" w:rsidRDefault="006E6205" w:rsidP="002600B7">
            <w:pPr>
              <w:spacing w:before="40" w:after="40"/>
              <w:jc w:val="center"/>
              <w:rPr>
                <w:rFonts w:cs="Arial"/>
                <w:szCs w:val="16"/>
              </w:rPr>
            </w:pPr>
            <w:r w:rsidRPr="00863AF4">
              <w:rPr>
                <w:rFonts w:cs="Arial"/>
                <w:szCs w:val="16"/>
              </w:rPr>
              <w:t>F</w:t>
            </w:r>
          </w:p>
        </w:tc>
        <w:tc>
          <w:tcPr>
            <w:tcW w:w="5400" w:type="dxa"/>
            <w:noWrap/>
            <w:hideMark/>
          </w:tcPr>
          <w:p w14:paraId="6289EE61" w14:textId="77777777" w:rsidR="006E6205" w:rsidRPr="00863AF4" w:rsidRDefault="006E6205" w:rsidP="002600B7">
            <w:pPr>
              <w:spacing w:before="40" w:after="40"/>
              <w:jc w:val="right"/>
              <w:rPr>
                <w:rFonts w:cs="Arial"/>
                <w:szCs w:val="16"/>
              </w:rPr>
            </w:pPr>
            <w:r w:rsidRPr="00863AF4">
              <w:rPr>
                <w:rFonts w:cs="Arial"/>
                <w:szCs w:val="16"/>
              </w:rPr>
              <w:t>Estimated minimum IIP3dB = (3*B-E)/2</w:t>
            </w:r>
          </w:p>
        </w:tc>
        <w:tc>
          <w:tcPr>
            <w:tcW w:w="1261" w:type="dxa"/>
            <w:noWrap/>
            <w:hideMark/>
          </w:tcPr>
          <w:p w14:paraId="4DF5350D" w14:textId="77777777" w:rsidR="006E6205" w:rsidRPr="00863AF4" w:rsidRDefault="006E6205" w:rsidP="002600B7">
            <w:pPr>
              <w:spacing w:before="40" w:after="40"/>
              <w:jc w:val="right"/>
              <w:rPr>
                <w:rFonts w:cs="Arial"/>
                <w:szCs w:val="16"/>
              </w:rPr>
            </w:pPr>
            <w:r w:rsidRPr="00863AF4">
              <w:rPr>
                <w:rFonts w:cs="Arial"/>
                <w:szCs w:val="16"/>
              </w:rPr>
              <w:t>-27.6</w:t>
            </w:r>
          </w:p>
        </w:tc>
        <w:tc>
          <w:tcPr>
            <w:tcW w:w="1262" w:type="dxa"/>
            <w:noWrap/>
            <w:hideMark/>
          </w:tcPr>
          <w:p w14:paraId="53011C3F" w14:textId="77777777" w:rsidR="006E6205" w:rsidRPr="00863AF4" w:rsidRDefault="006E6205" w:rsidP="002600B7">
            <w:pPr>
              <w:spacing w:before="40" w:after="40"/>
              <w:jc w:val="right"/>
              <w:rPr>
                <w:rFonts w:cs="Arial"/>
                <w:szCs w:val="16"/>
              </w:rPr>
            </w:pPr>
            <w:r w:rsidRPr="00863AF4">
              <w:rPr>
                <w:rFonts w:cs="Arial"/>
                <w:szCs w:val="16"/>
              </w:rPr>
              <w:t>-24.6</w:t>
            </w:r>
          </w:p>
        </w:tc>
      </w:tr>
    </w:tbl>
    <w:p w14:paraId="233690B6" w14:textId="77777777" w:rsidR="006E6205" w:rsidRDefault="006E6205" w:rsidP="00067019"/>
    <w:p w14:paraId="379BECFC" w14:textId="77777777" w:rsidR="00067019" w:rsidRDefault="00067019" w:rsidP="00067019"/>
    <w:p w14:paraId="73DF4F31" w14:textId="5517D2BE" w:rsidR="00067019" w:rsidRDefault="00067019" w:rsidP="00067019">
      <w:r>
        <w:t xml:space="preserve">We assume that in a practical BS design, the IIP3 performance is 10dB better than that needed for the minimum requirement. Also, for the medium range BS, we have considered a more complex receiver design in which the IIP3 requirement is -12 dBm/MHz. This will be a more complex and power consuming receiver than </w:t>
      </w:r>
      <w:r w:rsidR="00E87402">
        <w:t xml:space="preserve">needed for </w:t>
      </w:r>
      <w:r>
        <w:t>a typical medium range BS, but as outlined in section 2.1 is needed to achieve a sensitivity degradation of less than 1dB for medium range (together with an output power level of 32dBm).</w:t>
      </w:r>
    </w:p>
    <w:p w14:paraId="58EE0E39" w14:textId="77777777" w:rsidR="00067019" w:rsidRDefault="00067019" w:rsidP="00067019"/>
    <w:tbl>
      <w:tblPr>
        <w:tblStyle w:val="TableGrid"/>
        <w:tblW w:w="9629" w:type="dxa"/>
        <w:tblLayout w:type="fixed"/>
        <w:tblLook w:val="04A0" w:firstRow="1" w:lastRow="0" w:firstColumn="1" w:lastColumn="0" w:noHBand="0" w:noVBand="1"/>
      </w:tblPr>
      <w:tblGrid>
        <w:gridCol w:w="445"/>
        <w:gridCol w:w="5400"/>
        <w:gridCol w:w="1261"/>
        <w:gridCol w:w="1261"/>
        <w:gridCol w:w="1262"/>
      </w:tblGrid>
      <w:tr w:rsidR="00DB6E05" w:rsidRPr="00863AF4" w14:paraId="06A106AB" w14:textId="77777777" w:rsidTr="00DB6E05">
        <w:trPr>
          <w:trHeight w:val="285"/>
        </w:trPr>
        <w:tc>
          <w:tcPr>
            <w:tcW w:w="445" w:type="dxa"/>
            <w:noWrap/>
            <w:vAlign w:val="center"/>
            <w:hideMark/>
          </w:tcPr>
          <w:p w14:paraId="5FDC1A4C" w14:textId="77777777" w:rsidR="00DB6E05" w:rsidRPr="00863AF4" w:rsidRDefault="00DB6E05" w:rsidP="00DB6E05">
            <w:pPr>
              <w:spacing w:before="40" w:after="40"/>
              <w:jc w:val="right"/>
              <w:rPr>
                <w:rFonts w:cs="Arial"/>
              </w:rPr>
            </w:pPr>
          </w:p>
        </w:tc>
        <w:tc>
          <w:tcPr>
            <w:tcW w:w="5400" w:type="dxa"/>
            <w:noWrap/>
            <w:vAlign w:val="center"/>
            <w:hideMark/>
          </w:tcPr>
          <w:p w14:paraId="19E9C76E" w14:textId="77777777" w:rsidR="00DB6E05" w:rsidRPr="00863AF4" w:rsidRDefault="00DB6E05" w:rsidP="00DB6E05">
            <w:pPr>
              <w:spacing w:before="40" w:after="40"/>
              <w:jc w:val="right"/>
              <w:rPr>
                <w:rFonts w:cs="Arial"/>
              </w:rPr>
            </w:pPr>
          </w:p>
        </w:tc>
        <w:tc>
          <w:tcPr>
            <w:tcW w:w="1261" w:type="dxa"/>
            <w:vAlign w:val="center"/>
          </w:tcPr>
          <w:p w14:paraId="4FB5BC9B" w14:textId="7BE9AAE3" w:rsidR="00DB6E05" w:rsidRPr="00863AF4" w:rsidRDefault="00DB6E05" w:rsidP="00DB6E05">
            <w:pPr>
              <w:spacing w:before="40" w:after="40"/>
              <w:jc w:val="right"/>
              <w:rPr>
                <w:rFonts w:cs="Arial"/>
              </w:rPr>
            </w:pPr>
            <w:r w:rsidRPr="00863AF4">
              <w:rPr>
                <w:rFonts w:cs="Arial"/>
              </w:rPr>
              <w:t>MR BS</w:t>
            </w:r>
          </w:p>
        </w:tc>
        <w:tc>
          <w:tcPr>
            <w:tcW w:w="1261" w:type="dxa"/>
            <w:noWrap/>
            <w:vAlign w:val="center"/>
            <w:hideMark/>
          </w:tcPr>
          <w:p w14:paraId="32A8922E" w14:textId="77777777" w:rsidR="00DB6E05" w:rsidRPr="00863AF4" w:rsidRDefault="00DB6E05" w:rsidP="00DB6E05">
            <w:pPr>
              <w:spacing w:before="40" w:after="40"/>
              <w:jc w:val="right"/>
              <w:rPr>
                <w:rFonts w:cs="Arial"/>
              </w:rPr>
            </w:pPr>
            <w:r w:rsidRPr="00863AF4">
              <w:rPr>
                <w:rFonts w:cs="Arial"/>
              </w:rPr>
              <w:t>MR BS</w:t>
            </w:r>
          </w:p>
        </w:tc>
        <w:tc>
          <w:tcPr>
            <w:tcW w:w="1262" w:type="dxa"/>
            <w:noWrap/>
            <w:vAlign w:val="center"/>
            <w:hideMark/>
          </w:tcPr>
          <w:p w14:paraId="07FCC1BC" w14:textId="77777777" w:rsidR="00DB6E05" w:rsidRPr="00863AF4" w:rsidRDefault="00DB6E05" w:rsidP="00DB6E05">
            <w:pPr>
              <w:spacing w:before="40" w:after="40"/>
              <w:jc w:val="right"/>
              <w:rPr>
                <w:rFonts w:cs="Arial"/>
              </w:rPr>
            </w:pPr>
            <w:r w:rsidRPr="00863AF4">
              <w:rPr>
                <w:rFonts w:cs="Arial"/>
              </w:rPr>
              <w:t>LA BS</w:t>
            </w:r>
          </w:p>
        </w:tc>
      </w:tr>
      <w:tr w:rsidR="00DB6E05" w:rsidRPr="00863AF4" w14:paraId="307DABF9" w14:textId="77777777" w:rsidTr="00DB6E05">
        <w:trPr>
          <w:trHeight w:val="285"/>
        </w:trPr>
        <w:tc>
          <w:tcPr>
            <w:tcW w:w="445" w:type="dxa"/>
            <w:noWrap/>
            <w:hideMark/>
          </w:tcPr>
          <w:p w14:paraId="6A897887" w14:textId="77777777" w:rsidR="00DB6E05" w:rsidRPr="00863AF4" w:rsidRDefault="00DB6E05" w:rsidP="00DB6E05">
            <w:pPr>
              <w:spacing w:before="40" w:after="40"/>
              <w:jc w:val="center"/>
              <w:rPr>
                <w:rFonts w:cs="Arial"/>
              </w:rPr>
            </w:pPr>
            <w:r w:rsidRPr="00863AF4">
              <w:rPr>
                <w:rFonts w:cs="Arial"/>
              </w:rPr>
              <w:t>A</w:t>
            </w:r>
          </w:p>
        </w:tc>
        <w:tc>
          <w:tcPr>
            <w:tcW w:w="5400" w:type="dxa"/>
            <w:noWrap/>
            <w:hideMark/>
          </w:tcPr>
          <w:p w14:paraId="36E1CBE7" w14:textId="77777777" w:rsidR="00DB6E05" w:rsidRPr="00863AF4" w:rsidRDefault="00DB6E05" w:rsidP="00DB6E05">
            <w:pPr>
              <w:spacing w:before="40" w:after="40"/>
              <w:jc w:val="right"/>
              <w:rPr>
                <w:rFonts w:cs="Arial"/>
              </w:rPr>
            </w:pPr>
            <w:r w:rsidRPr="00863AF4">
              <w:rPr>
                <w:rFonts w:cs="Arial"/>
              </w:rPr>
              <w:t>RAN4 REFSENS</w:t>
            </w:r>
          </w:p>
        </w:tc>
        <w:tc>
          <w:tcPr>
            <w:tcW w:w="1261" w:type="dxa"/>
          </w:tcPr>
          <w:p w14:paraId="35F23CFD" w14:textId="4E4DC05F" w:rsidR="00DB6E05" w:rsidRPr="00863AF4" w:rsidRDefault="00DB6E05" w:rsidP="00DB6E05">
            <w:pPr>
              <w:spacing w:before="40" w:after="40"/>
              <w:jc w:val="right"/>
              <w:rPr>
                <w:rFonts w:cs="Arial"/>
              </w:rPr>
            </w:pPr>
            <w:r w:rsidRPr="00863AF4">
              <w:rPr>
                <w:rFonts w:cs="Arial"/>
              </w:rPr>
              <w:t>-90.6</w:t>
            </w:r>
          </w:p>
        </w:tc>
        <w:tc>
          <w:tcPr>
            <w:tcW w:w="1261" w:type="dxa"/>
            <w:noWrap/>
            <w:hideMark/>
          </w:tcPr>
          <w:p w14:paraId="4625630E" w14:textId="77777777" w:rsidR="00DB6E05" w:rsidRPr="00863AF4" w:rsidRDefault="00DB6E05" w:rsidP="00DB6E05">
            <w:pPr>
              <w:spacing w:before="40" w:after="40"/>
              <w:jc w:val="right"/>
              <w:rPr>
                <w:rFonts w:cs="Arial"/>
              </w:rPr>
            </w:pPr>
            <w:r w:rsidRPr="00863AF4">
              <w:rPr>
                <w:rFonts w:cs="Arial"/>
              </w:rPr>
              <w:t>-90.6</w:t>
            </w:r>
          </w:p>
        </w:tc>
        <w:tc>
          <w:tcPr>
            <w:tcW w:w="1262" w:type="dxa"/>
            <w:noWrap/>
            <w:hideMark/>
          </w:tcPr>
          <w:p w14:paraId="2355DFF6" w14:textId="77777777" w:rsidR="00DB6E05" w:rsidRPr="00863AF4" w:rsidRDefault="00DB6E05" w:rsidP="00DB6E05">
            <w:pPr>
              <w:spacing w:before="40" w:after="40"/>
              <w:jc w:val="right"/>
              <w:rPr>
                <w:rFonts w:cs="Arial"/>
              </w:rPr>
            </w:pPr>
            <w:r w:rsidRPr="00863AF4">
              <w:rPr>
                <w:rFonts w:cs="Arial"/>
              </w:rPr>
              <w:t>-87.6</w:t>
            </w:r>
          </w:p>
        </w:tc>
      </w:tr>
      <w:tr w:rsidR="00DB6E05" w:rsidRPr="00863AF4" w14:paraId="2F87AA13" w14:textId="77777777" w:rsidTr="00DB6E05">
        <w:trPr>
          <w:trHeight w:val="285"/>
        </w:trPr>
        <w:tc>
          <w:tcPr>
            <w:tcW w:w="445" w:type="dxa"/>
            <w:noWrap/>
            <w:hideMark/>
          </w:tcPr>
          <w:p w14:paraId="603B2D7F" w14:textId="77777777" w:rsidR="00DB6E05" w:rsidRPr="00863AF4" w:rsidRDefault="00DB6E05" w:rsidP="00DB6E05">
            <w:pPr>
              <w:spacing w:before="40" w:after="40"/>
              <w:jc w:val="center"/>
              <w:rPr>
                <w:rFonts w:cs="Arial"/>
              </w:rPr>
            </w:pPr>
            <w:r w:rsidRPr="00863AF4">
              <w:rPr>
                <w:rFonts w:cs="Arial"/>
              </w:rPr>
              <w:t>B</w:t>
            </w:r>
          </w:p>
        </w:tc>
        <w:tc>
          <w:tcPr>
            <w:tcW w:w="5400" w:type="dxa"/>
            <w:noWrap/>
            <w:hideMark/>
          </w:tcPr>
          <w:p w14:paraId="594D4A43" w14:textId="77777777" w:rsidR="00DB6E05" w:rsidRPr="00863AF4" w:rsidRDefault="00DB6E05" w:rsidP="00DB6E05">
            <w:pPr>
              <w:spacing w:before="40" w:after="40"/>
              <w:jc w:val="right"/>
              <w:rPr>
                <w:rFonts w:cs="Arial"/>
              </w:rPr>
            </w:pPr>
            <w:r w:rsidRPr="00863AF4">
              <w:rPr>
                <w:rFonts w:cs="Arial"/>
              </w:rPr>
              <w:t>TX power</w:t>
            </w:r>
          </w:p>
        </w:tc>
        <w:tc>
          <w:tcPr>
            <w:tcW w:w="1261" w:type="dxa"/>
          </w:tcPr>
          <w:p w14:paraId="67E48B4A" w14:textId="17D9EABC" w:rsidR="00DB6E05" w:rsidRPr="00863AF4" w:rsidRDefault="00DB6E05" w:rsidP="00DB6E05">
            <w:pPr>
              <w:spacing w:before="40" w:after="40"/>
              <w:jc w:val="right"/>
              <w:rPr>
                <w:rFonts w:cs="Arial"/>
              </w:rPr>
            </w:pPr>
            <w:r w:rsidRPr="00863AF4">
              <w:rPr>
                <w:rFonts w:cs="Arial"/>
              </w:rPr>
              <w:t>38</w:t>
            </w:r>
          </w:p>
        </w:tc>
        <w:tc>
          <w:tcPr>
            <w:tcW w:w="1261" w:type="dxa"/>
            <w:noWrap/>
            <w:hideMark/>
          </w:tcPr>
          <w:p w14:paraId="3AA4CEDC" w14:textId="77777777" w:rsidR="00DB6E05" w:rsidRPr="00863AF4" w:rsidRDefault="00DB6E05" w:rsidP="00DB6E05">
            <w:pPr>
              <w:spacing w:before="40" w:after="40"/>
              <w:jc w:val="right"/>
              <w:rPr>
                <w:rFonts w:cs="Arial"/>
              </w:rPr>
            </w:pPr>
            <w:r w:rsidRPr="00863AF4">
              <w:rPr>
                <w:rFonts w:cs="Arial"/>
              </w:rPr>
              <w:t>38</w:t>
            </w:r>
          </w:p>
        </w:tc>
        <w:tc>
          <w:tcPr>
            <w:tcW w:w="1262" w:type="dxa"/>
            <w:noWrap/>
            <w:hideMark/>
          </w:tcPr>
          <w:p w14:paraId="5FA09BD8" w14:textId="77777777" w:rsidR="00DB6E05" w:rsidRPr="00863AF4" w:rsidRDefault="00DB6E05" w:rsidP="00DB6E05">
            <w:pPr>
              <w:spacing w:before="40" w:after="40"/>
              <w:jc w:val="right"/>
              <w:rPr>
                <w:rFonts w:cs="Arial"/>
              </w:rPr>
            </w:pPr>
            <w:r w:rsidRPr="00863AF4">
              <w:rPr>
                <w:rFonts w:cs="Arial"/>
              </w:rPr>
              <w:t>24</w:t>
            </w:r>
          </w:p>
        </w:tc>
      </w:tr>
      <w:tr w:rsidR="00DB6E05" w:rsidRPr="00863AF4" w14:paraId="0217B324" w14:textId="77777777" w:rsidTr="00C02904">
        <w:trPr>
          <w:trHeight w:val="285"/>
        </w:trPr>
        <w:tc>
          <w:tcPr>
            <w:tcW w:w="445" w:type="dxa"/>
            <w:noWrap/>
            <w:hideMark/>
          </w:tcPr>
          <w:p w14:paraId="0294775E" w14:textId="77777777" w:rsidR="00DB6E05" w:rsidRPr="00863AF4" w:rsidRDefault="00DB6E05" w:rsidP="00DB6E05">
            <w:pPr>
              <w:spacing w:before="40" w:after="40"/>
              <w:jc w:val="center"/>
              <w:rPr>
                <w:rFonts w:cs="Arial"/>
              </w:rPr>
            </w:pPr>
            <w:r w:rsidRPr="00863AF4">
              <w:rPr>
                <w:rFonts w:cs="Arial"/>
              </w:rPr>
              <w:t>D</w:t>
            </w:r>
          </w:p>
        </w:tc>
        <w:tc>
          <w:tcPr>
            <w:tcW w:w="5400" w:type="dxa"/>
            <w:noWrap/>
            <w:hideMark/>
          </w:tcPr>
          <w:p w14:paraId="14B40A2C" w14:textId="77777777" w:rsidR="00DB6E05" w:rsidRPr="00863AF4" w:rsidRDefault="00DB6E05" w:rsidP="00DB6E05">
            <w:pPr>
              <w:spacing w:before="40" w:after="40"/>
              <w:jc w:val="right"/>
              <w:rPr>
                <w:rFonts w:cs="Arial"/>
              </w:rPr>
            </w:pPr>
            <w:r w:rsidRPr="00863AF4">
              <w:rPr>
                <w:rFonts w:cs="Arial"/>
              </w:rPr>
              <w:t>Assumed antenna isolation</w:t>
            </w:r>
          </w:p>
        </w:tc>
        <w:tc>
          <w:tcPr>
            <w:tcW w:w="1261" w:type="dxa"/>
          </w:tcPr>
          <w:p w14:paraId="1B243DAA" w14:textId="31BBFBCF" w:rsidR="00DB6E05" w:rsidRPr="00863AF4" w:rsidRDefault="00DB6E05" w:rsidP="00DB6E05">
            <w:pPr>
              <w:spacing w:before="40" w:after="40"/>
              <w:jc w:val="right"/>
              <w:rPr>
                <w:rFonts w:cs="Arial"/>
              </w:rPr>
            </w:pPr>
            <w:r w:rsidRPr="00863AF4">
              <w:rPr>
                <w:rFonts w:cs="Arial"/>
              </w:rPr>
              <w:t>-</w:t>
            </w:r>
            <w:r w:rsidR="000525FC">
              <w:rPr>
                <w:rFonts w:cs="Arial"/>
              </w:rPr>
              <w:t>7</w:t>
            </w:r>
            <w:r w:rsidR="006858AE">
              <w:rPr>
                <w:rFonts w:cs="Arial"/>
              </w:rPr>
              <w:t>5</w:t>
            </w:r>
          </w:p>
        </w:tc>
        <w:tc>
          <w:tcPr>
            <w:tcW w:w="1261" w:type="dxa"/>
            <w:noWrap/>
            <w:hideMark/>
          </w:tcPr>
          <w:p w14:paraId="72510168" w14:textId="13958E9F" w:rsidR="00DB6E05" w:rsidRPr="00863AF4" w:rsidRDefault="00DB6E05" w:rsidP="00DB6E05">
            <w:pPr>
              <w:spacing w:before="40" w:after="40"/>
              <w:jc w:val="right"/>
              <w:rPr>
                <w:rFonts w:cs="Arial"/>
              </w:rPr>
            </w:pPr>
            <w:r w:rsidRPr="00863AF4">
              <w:rPr>
                <w:rFonts w:cs="Arial"/>
              </w:rPr>
              <w:t>-</w:t>
            </w:r>
            <w:r w:rsidR="000525FC">
              <w:rPr>
                <w:rFonts w:cs="Arial"/>
              </w:rPr>
              <w:t>7</w:t>
            </w:r>
            <w:r w:rsidR="006858AE">
              <w:rPr>
                <w:rFonts w:cs="Arial"/>
              </w:rPr>
              <w:t>5</w:t>
            </w:r>
          </w:p>
        </w:tc>
        <w:tc>
          <w:tcPr>
            <w:tcW w:w="1262" w:type="dxa"/>
            <w:noWrap/>
          </w:tcPr>
          <w:p w14:paraId="28AFFA07" w14:textId="6BA01F1C" w:rsidR="00DB6E05" w:rsidRPr="00863AF4" w:rsidRDefault="004E0AEC" w:rsidP="00DB6E05">
            <w:pPr>
              <w:spacing w:before="40" w:after="40"/>
              <w:jc w:val="right"/>
              <w:rPr>
                <w:rFonts w:cs="Arial"/>
              </w:rPr>
            </w:pPr>
            <w:r>
              <w:rPr>
                <w:rFonts w:cs="Arial"/>
              </w:rPr>
              <w:t>-65</w:t>
            </w:r>
          </w:p>
        </w:tc>
      </w:tr>
      <w:tr w:rsidR="00DB6E05" w:rsidRPr="00863AF4" w14:paraId="55B54D41" w14:textId="77777777" w:rsidTr="00C02904">
        <w:trPr>
          <w:trHeight w:val="285"/>
        </w:trPr>
        <w:tc>
          <w:tcPr>
            <w:tcW w:w="445" w:type="dxa"/>
            <w:noWrap/>
            <w:hideMark/>
          </w:tcPr>
          <w:p w14:paraId="62402253" w14:textId="77777777" w:rsidR="00DB6E05" w:rsidRPr="00863AF4" w:rsidRDefault="00DB6E05" w:rsidP="00DB6E05">
            <w:pPr>
              <w:spacing w:before="40" w:after="40"/>
              <w:jc w:val="center"/>
              <w:rPr>
                <w:rFonts w:cs="Arial"/>
              </w:rPr>
            </w:pPr>
            <w:r w:rsidRPr="00863AF4">
              <w:rPr>
                <w:rFonts w:cs="Arial"/>
              </w:rPr>
              <w:t>F</w:t>
            </w:r>
          </w:p>
        </w:tc>
        <w:tc>
          <w:tcPr>
            <w:tcW w:w="5400" w:type="dxa"/>
            <w:noWrap/>
            <w:hideMark/>
          </w:tcPr>
          <w:p w14:paraId="5171B779" w14:textId="77777777" w:rsidR="00DB6E05" w:rsidRPr="00863AF4" w:rsidRDefault="00DB6E05" w:rsidP="00DB6E05">
            <w:pPr>
              <w:spacing w:before="40" w:after="40"/>
              <w:jc w:val="right"/>
              <w:rPr>
                <w:rFonts w:cs="Arial"/>
              </w:rPr>
            </w:pPr>
            <w:r w:rsidRPr="00863AF4">
              <w:rPr>
                <w:rFonts w:cs="Arial"/>
              </w:rPr>
              <w:t>TX power in DL subbands = B+D</w:t>
            </w:r>
          </w:p>
        </w:tc>
        <w:tc>
          <w:tcPr>
            <w:tcW w:w="1261" w:type="dxa"/>
          </w:tcPr>
          <w:p w14:paraId="2F5112E7" w14:textId="646CD8B4" w:rsidR="00DB6E05" w:rsidRPr="00863AF4" w:rsidRDefault="00DB6E05" w:rsidP="00DB6E05">
            <w:pPr>
              <w:spacing w:before="40" w:after="40"/>
              <w:jc w:val="right"/>
              <w:rPr>
                <w:rFonts w:cs="Arial"/>
              </w:rPr>
            </w:pPr>
            <w:r w:rsidRPr="00863AF4">
              <w:rPr>
                <w:rFonts w:cs="Arial"/>
              </w:rPr>
              <w:t>-</w:t>
            </w:r>
            <w:r w:rsidR="000525FC">
              <w:rPr>
                <w:rFonts w:cs="Arial"/>
              </w:rPr>
              <w:t>3</w:t>
            </w:r>
            <w:r w:rsidR="006858AE">
              <w:rPr>
                <w:rFonts w:cs="Arial"/>
              </w:rPr>
              <w:t>7</w:t>
            </w:r>
          </w:p>
        </w:tc>
        <w:tc>
          <w:tcPr>
            <w:tcW w:w="1261" w:type="dxa"/>
            <w:noWrap/>
            <w:hideMark/>
          </w:tcPr>
          <w:p w14:paraId="0198D92D" w14:textId="40C1119A" w:rsidR="00DB6E05" w:rsidRPr="00863AF4" w:rsidRDefault="00DB6E05" w:rsidP="00DB6E05">
            <w:pPr>
              <w:spacing w:before="40" w:after="40"/>
              <w:jc w:val="right"/>
              <w:rPr>
                <w:rFonts w:cs="Arial"/>
              </w:rPr>
            </w:pPr>
            <w:r w:rsidRPr="00863AF4">
              <w:rPr>
                <w:rFonts w:cs="Arial"/>
              </w:rPr>
              <w:t>-</w:t>
            </w:r>
            <w:r w:rsidR="000525FC">
              <w:rPr>
                <w:rFonts w:cs="Arial"/>
              </w:rPr>
              <w:t>3</w:t>
            </w:r>
            <w:r w:rsidR="006858AE">
              <w:rPr>
                <w:rFonts w:cs="Arial"/>
              </w:rPr>
              <w:t>7</w:t>
            </w:r>
          </w:p>
        </w:tc>
        <w:tc>
          <w:tcPr>
            <w:tcW w:w="1262" w:type="dxa"/>
            <w:noWrap/>
          </w:tcPr>
          <w:p w14:paraId="5FD050B6" w14:textId="4CFC46BE" w:rsidR="00DB6E05" w:rsidRPr="00863AF4" w:rsidRDefault="004E0AEC" w:rsidP="00DB6E05">
            <w:pPr>
              <w:spacing w:before="40" w:after="40"/>
              <w:jc w:val="right"/>
              <w:rPr>
                <w:rFonts w:cs="Arial"/>
              </w:rPr>
            </w:pPr>
            <w:r>
              <w:rPr>
                <w:rFonts w:cs="Arial"/>
              </w:rPr>
              <w:t>-41</w:t>
            </w:r>
          </w:p>
        </w:tc>
      </w:tr>
      <w:tr w:rsidR="00DB6E05" w:rsidRPr="00863AF4" w14:paraId="29944040" w14:textId="77777777" w:rsidTr="00C02904">
        <w:trPr>
          <w:trHeight w:val="285"/>
        </w:trPr>
        <w:tc>
          <w:tcPr>
            <w:tcW w:w="445" w:type="dxa"/>
            <w:noWrap/>
            <w:hideMark/>
          </w:tcPr>
          <w:p w14:paraId="27619493" w14:textId="77777777" w:rsidR="00DB6E05" w:rsidRPr="00863AF4" w:rsidRDefault="00DB6E05" w:rsidP="00DB6E05">
            <w:pPr>
              <w:spacing w:before="40" w:after="40"/>
              <w:jc w:val="center"/>
              <w:rPr>
                <w:rFonts w:cs="Arial"/>
              </w:rPr>
            </w:pPr>
            <w:r w:rsidRPr="00863AF4">
              <w:rPr>
                <w:rFonts w:cs="Arial"/>
              </w:rPr>
              <w:t>G</w:t>
            </w:r>
          </w:p>
        </w:tc>
        <w:tc>
          <w:tcPr>
            <w:tcW w:w="5400" w:type="dxa"/>
            <w:noWrap/>
            <w:hideMark/>
          </w:tcPr>
          <w:p w14:paraId="658D9CB3" w14:textId="77777777" w:rsidR="00DB6E05" w:rsidRPr="00863AF4" w:rsidRDefault="00DB6E05" w:rsidP="00DB6E05">
            <w:pPr>
              <w:spacing w:before="40" w:after="40"/>
              <w:jc w:val="right"/>
              <w:rPr>
                <w:rFonts w:cs="Arial"/>
              </w:rPr>
            </w:pPr>
            <w:r w:rsidRPr="00863AF4">
              <w:rPr>
                <w:rFonts w:cs="Arial"/>
              </w:rPr>
              <w:t>Assumed IIP3dB</w:t>
            </w:r>
          </w:p>
        </w:tc>
        <w:tc>
          <w:tcPr>
            <w:tcW w:w="1261" w:type="dxa"/>
          </w:tcPr>
          <w:p w14:paraId="459C340A" w14:textId="6227F282" w:rsidR="00DB6E05" w:rsidRPr="00863AF4" w:rsidRDefault="00DB6E05" w:rsidP="00DB6E05">
            <w:pPr>
              <w:spacing w:before="40" w:after="40"/>
              <w:jc w:val="right"/>
              <w:rPr>
                <w:rFonts w:cs="Arial"/>
              </w:rPr>
            </w:pPr>
            <w:r w:rsidRPr="00863AF4">
              <w:rPr>
                <w:rFonts w:cs="Arial"/>
              </w:rPr>
              <w:t>-17.6</w:t>
            </w:r>
          </w:p>
        </w:tc>
        <w:tc>
          <w:tcPr>
            <w:tcW w:w="1261" w:type="dxa"/>
            <w:noWrap/>
            <w:hideMark/>
          </w:tcPr>
          <w:p w14:paraId="08F0E906" w14:textId="3381DE44" w:rsidR="00DB6E05" w:rsidRPr="00863AF4" w:rsidRDefault="00DB6E05" w:rsidP="00DB6E05">
            <w:pPr>
              <w:spacing w:before="40" w:after="40"/>
              <w:jc w:val="right"/>
              <w:rPr>
                <w:rFonts w:cs="Arial"/>
              </w:rPr>
            </w:pPr>
            <w:r w:rsidRPr="00863AF4">
              <w:rPr>
                <w:rFonts w:cs="Arial"/>
              </w:rPr>
              <w:t>-</w:t>
            </w:r>
            <w:r>
              <w:rPr>
                <w:rFonts w:cs="Arial"/>
              </w:rPr>
              <w:t>12</w:t>
            </w:r>
          </w:p>
        </w:tc>
        <w:tc>
          <w:tcPr>
            <w:tcW w:w="1262" w:type="dxa"/>
            <w:noWrap/>
          </w:tcPr>
          <w:p w14:paraId="1D282EB3" w14:textId="0F161C82" w:rsidR="00DB6E05" w:rsidRPr="00863AF4" w:rsidRDefault="004E0AEC" w:rsidP="00DB6E05">
            <w:pPr>
              <w:spacing w:before="40" w:after="40"/>
              <w:jc w:val="right"/>
              <w:rPr>
                <w:rFonts w:cs="Arial"/>
              </w:rPr>
            </w:pPr>
            <w:r>
              <w:rPr>
                <w:rFonts w:cs="Arial"/>
              </w:rPr>
              <w:t>-14.6</w:t>
            </w:r>
          </w:p>
        </w:tc>
      </w:tr>
      <w:tr w:rsidR="00DB6E05" w:rsidRPr="00863AF4" w14:paraId="71884890" w14:textId="77777777" w:rsidTr="00C02904">
        <w:trPr>
          <w:trHeight w:val="285"/>
        </w:trPr>
        <w:tc>
          <w:tcPr>
            <w:tcW w:w="445" w:type="dxa"/>
            <w:noWrap/>
            <w:hideMark/>
          </w:tcPr>
          <w:p w14:paraId="3771AC12" w14:textId="77777777" w:rsidR="00DB6E05" w:rsidRPr="00863AF4" w:rsidRDefault="00DB6E05" w:rsidP="00DB6E05">
            <w:pPr>
              <w:spacing w:before="40" w:after="40"/>
              <w:jc w:val="center"/>
              <w:rPr>
                <w:rFonts w:cs="Arial"/>
              </w:rPr>
            </w:pPr>
            <w:r w:rsidRPr="00863AF4">
              <w:rPr>
                <w:rFonts w:cs="Arial"/>
              </w:rPr>
              <w:t>H</w:t>
            </w:r>
          </w:p>
        </w:tc>
        <w:tc>
          <w:tcPr>
            <w:tcW w:w="5400" w:type="dxa"/>
            <w:noWrap/>
            <w:hideMark/>
          </w:tcPr>
          <w:p w14:paraId="1EE2F9B2" w14:textId="77777777" w:rsidR="00DB6E05" w:rsidRPr="00863AF4" w:rsidRDefault="00DB6E05" w:rsidP="00DB6E05">
            <w:pPr>
              <w:spacing w:before="40" w:after="40"/>
              <w:jc w:val="right"/>
              <w:rPr>
                <w:rFonts w:cs="Arial"/>
              </w:rPr>
            </w:pPr>
            <w:r w:rsidRPr="00863AF4">
              <w:rPr>
                <w:rFonts w:cs="Arial"/>
              </w:rPr>
              <w:t>Gain normalized IM3 power in UL subband =3*F-2*G</w:t>
            </w:r>
          </w:p>
        </w:tc>
        <w:tc>
          <w:tcPr>
            <w:tcW w:w="1261" w:type="dxa"/>
          </w:tcPr>
          <w:p w14:paraId="017454E7" w14:textId="0A30E6F3" w:rsidR="00DB6E05" w:rsidRPr="00F97163" w:rsidRDefault="00E73B78" w:rsidP="00DB6E05">
            <w:pPr>
              <w:spacing w:before="40" w:after="40"/>
              <w:jc w:val="right"/>
              <w:rPr>
                <w:rFonts w:cs="Arial"/>
              </w:rPr>
            </w:pPr>
            <w:r w:rsidRPr="00F97163">
              <w:rPr>
                <w:rFonts w:cs="Arial"/>
              </w:rPr>
              <w:t>-75,8</w:t>
            </w:r>
          </w:p>
        </w:tc>
        <w:tc>
          <w:tcPr>
            <w:tcW w:w="1261" w:type="dxa"/>
            <w:noWrap/>
            <w:hideMark/>
          </w:tcPr>
          <w:p w14:paraId="6ABBAB76" w14:textId="3952144E" w:rsidR="00DB6E05" w:rsidRPr="00F97163" w:rsidRDefault="00F97163" w:rsidP="00DB6E05">
            <w:pPr>
              <w:spacing w:before="40" w:after="40"/>
              <w:jc w:val="right"/>
              <w:rPr>
                <w:rFonts w:cs="Arial"/>
              </w:rPr>
            </w:pPr>
            <w:r w:rsidRPr="00F97163">
              <w:rPr>
                <w:rFonts w:cs="Arial"/>
              </w:rPr>
              <w:t>-87.0</w:t>
            </w:r>
          </w:p>
        </w:tc>
        <w:tc>
          <w:tcPr>
            <w:tcW w:w="1262" w:type="dxa"/>
            <w:noWrap/>
          </w:tcPr>
          <w:p w14:paraId="3CADC5C1" w14:textId="0C35D932" w:rsidR="00DB6E05" w:rsidRPr="00F97163" w:rsidRDefault="00B808DF" w:rsidP="00DB6E05">
            <w:pPr>
              <w:spacing w:before="40" w:after="40"/>
              <w:jc w:val="right"/>
              <w:rPr>
                <w:rFonts w:cs="Arial"/>
              </w:rPr>
            </w:pPr>
            <w:r>
              <w:rPr>
                <w:rFonts w:cs="Arial"/>
              </w:rPr>
              <w:t>-93.8</w:t>
            </w:r>
          </w:p>
        </w:tc>
      </w:tr>
    </w:tbl>
    <w:p w14:paraId="3FA491A0" w14:textId="481B7173" w:rsidR="00067019" w:rsidRDefault="00067019" w:rsidP="00067019"/>
    <w:p w14:paraId="4F41D0CD" w14:textId="77777777" w:rsidR="00067019" w:rsidRDefault="00067019" w:rsidP="00067019">
      <w:pPr>
        <w:rPr>
          <w:lang w:val="en-GB" w:eastAsia="ja-JP"/>
        </w:rPr>
      </w:pPr>
    </w:p>
    <w:p w14:paraId="7575CA78" w14:textId="77777777" w:rsidR="00067019" w:rsidRPr="00067019" w:rsidRDefault="00067019" w:rsidP="00067019">
      <w:pPr>
        <w:rPr>
          <w:lang w:val="en-GB" w:eastAsia="ja-JP"/>
        </w:rPr>
      </w:pPr>
    </w:p>
    <w:p w14:paraId="028745CA" w14:textId="0CE016C8" w:rsidR="0022339C" w:rsidRDefault="0022339C" w:rsidP="0022339C">
      <w:pPr>
        <w:pStyle w:val="Heading3"/>
      </w:pPr>
      <w:r>
        <w:t xml:space="preserve">2.2.2      Receiver </w:t>
      </w:r>
      <w:r w:rsidR="00E71768">
        <w:t xml:space="preserve">RF </w:t>
      </w:r>
      <w:r>
        <w:t>filtering</w:t>
      </w:r>
    </w:p>
    <w:p w14:paraId="56A02073" w14:textId="5E755866" w:rsidR="00CC615B" w:rsidRDefault="004E6821" w:rsidP="00CC615B">
      <w:pPr>
        <w:rPr>
          <w:lang w:val="en-GB" w:eastAsia="ja-JP"/>
        </w:rPr>
      </w:pPr>
      <w:r>
        <w:rPr>
          <w:lang w:val="en-GB" w:eastAsia="ja-JP"/>
        </w:rPr>
        <w:t xml:space="preserve">In [1], different receiver structures </w:t>
      </w:r>
      <w:r w:rsidR="00455FA1">
        <w:rPr>
          <w:lang w:val="en-GB" w:eastAsia="ja-JP"/>
        </w:rPr>
        <w:t>such as heterodyne</w:t>
      </w:r>
      <w:r w:rsidR="008656B4">
        <w:rPr>
          <w:lang w:val="en-GB" w:eastAsia="ja-JP"/>
        </w:rPr>
        <w:t xml:space="preserve">, homodyne and </w:t>
      </w:r>
      <w:r w:rsidR="00B026F2">
        <w:rPr>
          <w:lang w:val="en-GB" w:eastAsia="ja-JP"/>
        </w:rPr>
        <w:t>direct RF sampling</w:t>
      </w:r>
      <w:r w:rsidR="00552F78">
        <w:rPr>
          <w:lang w:val="en-GB" w:eastAsia="ja-JP"/>
        </w:rPr>
        <w:t xml:space="preserve"> </w:t>
      </w:r>
      <w:r w:rsidR="00B8295D">
        <w:rPr>
          <w:lang w:val="en-GB" w:eastAsia="ja-JP"/>
        </w:rPr>
        <w:t xml:space="preserve">depicted in Figure </w:t>
      </w:r>
      <w:r w:rsidR="00A73376">
        <w:rPr>
          <w:lang w:val="en-GB" w:eastAsia="ja-JP"/>
        </w:rPr>
        <w:t>2.2.2-1</w:t>
      </w:r>
      <w:r w:rsidR="00B8295D">
        <w:rPr>
          <w:lang w:val="en-GB" w:eastAsia="ja-JP"/>
        </w:rPr>
        <w:t xml:space="preserve"> </w:t>
      </w:r>
      <w:r>
        <w:rPr>
          <w:lang w:val="en-GB" w:eastAsia="ja-JP"/>
        </w:rPr>
        <w:t xml:space="preserve">for UL SBFD </w:t>
      </w:r>
      <w:r w:rsidR="001B74A7">
        <w:rPr>
          <w:lang w:val="en-GB" w:eastAsia="ja-JP"/>
        </w:rPr>
        <w:t xml:space="preserve">and possibility for filtering to address the self-interference </w:t>
      </w:r>
      <w:r>
        <w:rPr>
          <w:lang w:val="en-GB" w:eastAsia="ja-JP"/>
        </w:rPr>
        <w:t>were discussed</w:t>
      </w:r>
      <w:r w:rsidR="001B74A7">
        <w:rPr>
          <w:lang w:val="en-GB" w:eastAsia="ja-JP"/>
        </w:rPr>
        <w:t>.</w:t>
      </w:r>
    </w:p>
    <w:p w14:paraId="22CAD1C2" w14:textId="77777777" w:rsidR="00A73376" w:rsidRDefault="00A73376" w:rsidP="00CC615B">
      <w:pPr>
        <w:rPr>
          <w:lang w:val="en-GB" w:eastAsia="ja-JP"/>
        </w:rPr>
      </w:pPr>
    </w:p>
    <w:p w14:paraId="019BE080" w14:textId="77777777" w:rsidR="003E77C7" w:rsidRDefault="003E77C7" w:rsidP="00A73376">
      <w:pPr>
        <w:jc w:val="center"/>
        <w:rPr>
          <w:b/>
          <w:bCs/>
          <w:lang w:val="en-GB" w:eastAsia="ja-JP"/>
        </w:rPr>
      </w:pPr>
    </w:p>
    <w:p w14:paraId="72E7F138" w14:textId="77777777" w:rsidR="003E77C7" w:rsidRDefault="003E77C7" w:rsidP="00A73376">
      <w:pPr>
        <w:jc w:val="center"/>
        <w:rPr>
          <w:b/>
          <w:bCs/>
          <w:lang w:val="en-GB" w:eastAsia="ja-JP"/>
        </w:rPr>
      </w:pPr>
    </w:p>
    <w:p w14:paraId="2D5A32F3" w14:textId="64D8F97C" w:rsidR="00A73376" w:rsidRPr="00A73376" w:rsidRDefault="00A73376" w:rsidP="00A73376">
      <w:pPr>
        <w:jc w:val="center"/>
        <w:rPr>
          <w:b/>
          <w:bCs/>
          <w:lang w:val="en-GB" w:eastAsia="ja-JP"/>
        </w:rPr>
      </w:pPr>
      <w:r>
        <w:rPr>
          <w:b/>
          <w:bCs/>
          <w:lang w:val="en-GB" w:eastAsia="ja-JP"/>
        </w:rPr>
        <w:lastRenderedPageBreak/>
        <w:t>Figure 2.2.2-1 Receiver structures</w:t>
      </w:r>
    </w:p>
    <w:p w14:paraId="3FA26F5D" w14:textId="33044EB5" w:rsidR="00CC615B" w:rsidRPr="008F0016" w:rsidRDefault="00CC615B" w:rsidP="001B74A7">
      <w:pPr>
        <w:pStyle w:val="paragraph"/>
        <w:spacing w:before="0" w:beforeAutospacing="0" w:after="0" w:afterAutospacing="0"/>
        <w:jc w:val="center"/>
        <w:textAlignment w:val="baseline"/>
        <w:rPr>
          <w:rFonts w:ascii="Segoe UI" w:hAnsi="Segoe UI" w:cs="Segoe UI"/>
          <w:sz w:val="18"/>
          <w:szCs w:val="18"/>
        </w:rPr>
      </w:pPr>
      <w:r w:rsidRPr="008F0016">
        <w:rPr>
          <w:rStyle w:val="normaltextrun"/>
          <w:rFonts w:ascii="Arial" w:hAnsi="Arial" w:cs="Arial"/>
          <w:b/>
          <w:sz w:val="20"/>
          <w:szCs w:val="20"/>
          <w:u w:val="single"/>
        </w:rPr>
        <w:t>Super heterodyne</w:t>
      </w:r>
    </w:p>
    <w:p w14:paraId="559706D2" w14:textId="014CBD69" w:rsidR="00CC615B" w:rsidRPr="008F0016" w:rsidRDefault="00CC615B" w:rsidP="001B74A7">
      <w:pPr>
        <w:pStyle w:val="paragraph"/>
        <w:spacing w:before="0" w:beforeAutospacing="0" w:after="0" w:afterAutospacing="0"/>
        <w:jc w:val="center"/>
        <w:textAlignment w:val="baseline"/>
        <w:rPr>
          <w:rFonts w:ascii="Segoe UI" w:hAnsi="Segoe UI" w:cs="Segoe UI"/>
          <w:sz w:val="18"/>
          <w:szCs w:val="18"/>
        </w:rPr>
      </w:pPr>
      <w:r w:rsidRPr="008F0016">
        <w:rPr>
          <w:rFonts w:ascii="Arial" w:eastAsiaTheme="minorHAnsi" w:hAnsi="Arial" w:cstheme="minorBidi"/>
          <w:noProof/>
          <w:sz w:val="20"/>
          <w:szCs w:val="22"/>
          <w:lang w:val="en-GB" w:eastAsia="ja-JP"/>
        </w:rPr>
        <w:drawing>
          <wp:inline distT="0" distB="0" distL="0" distR="0" wp14:anchorId="02317D59" wp14:editId="3F336615">
            <wp:extent cx="4120588" cy="8275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32989" cy="830076"/>
                    </a:xfrm>
                    <a:prstGeom prst="rect">
                      <a:avLst/>
                    </a:prstGeom>
                    <a:noFill/>
                    <a:ln>
                      <a:noFill/>
                    </a:ln>
                  </pic:spPr>
                </pic:pic>
              </a:graphicData>
            </a:graphic>
          </wp:inline>
        </w:drawing>
      </w:r>
    </w:p>
    <w:p w14:paraId="2C815344" w14:textId="77777777" w:rsidR="00CC615B" w:rsidRPr="008F0016" w:rsidRDefault="00CC615B" w:rsidP="001B74A7">
      <w:pPr>
        <w:pStyle w:val="paragraph"/>
        <w:spacing w:before="0" w:beforeAutospacing="0" w:after="0" w:afterAutospacing="0"/>
        <w:jc w:val="center"/>
        <w:textAlignment w:val="baseline"/>
        <w:rPr>
          <w:rStyle w:val="normaltextrun"/>
          <w:rFonts w:ascii="Calibri" w:hAnsi="Calibri" w:cs="Calibri"/>
          <w:b/>
          <w:sz w:val="22"/>
          <w:szCs w:val="22"/>
          <w:u w:val="single"/>
        </w:rPr>
      </w:pPr>
    </w:p>
    <w:p w14:paraId="32D84D9E" w14:textId="77777777" w:rsidR="000C78F0" w:rsidRPr="008F0016" w:rsidRDefault="000C78F0" w:rsidP="001B74A7">
      <w:pPr>
        <w:pStyle w:val="paragraph"/>
        <w:spacing w:before="0" w:beforeAutospacing="0" w:after="0" w:afterAutospacing="0"/>
        <w:jc w:val="center"/>
        <w:textAlignment w:val="baseline"/>
        <w:rPr>
          <w:rStyle w:val="normaltextrun"/>
          <w:rFonts w:ascii="Calibri" w:hAnsi="Calibri" w:cs="Calibri"/>
          <w:b/>
          <w:sz w:val="22"/>
          <w:szCs w:val="22"/>
          <w:u w:val="single"/>
        </w:rPr>
      </w:pPr>
    </w:p>
    <w:p w14:paraId="3E54F50B" w14:textId="780B22CF" w:rsidR="000C78F0" w:rsidRPr="008F0016" w:rsidRDefault="000C78F0" w:rsidP="001B74A7">
      <w:pPr>
        <w:pStyle w:val="paragraph"/>
        <w:spacing w:before="0" w:beforeAutospacing="0" w:after="0" w:afterAutospacing="0"/>
        <w:jc w:val="center"/>
        <w:textAlignment w:val="baseline"/>
        <w:rPr>
          <w:rFonts w:ascii="Segoe UI" w:hAnsi="Segoe UI" w:cs="Segoe UI"/>
          <w:sz w:val="18"/>
          <w:szCs w:val="18"/>
        </w:rPr>
      </w:pPr>
    </w:p>
    <w:p w14:paraId="5C49767E" w14:textId="5E434BD8" w:rsidR="000C78F0" w:rsidRPr="008F0016" w:rsidRDefault="000C78F0" w:rsidP="001B74A7">
      <w:pPr>
        <w:pStyle w:val="paragraph"/>
        <w:spacing w:before="0" w:beforeAutospacing="0" w:after="0" w:afterAutospacing="0"/>
        <w:jc w:val="center"/>
        <w:textAlignment w:val="baseline"/>
        <w:rPr>
          <w:rFonts w:ascii="Segoe UI" w:hAnsi="Segoe UI" w:cs="Segoe UI"/>
          <w:sz w:val="18"/>
          <w:szCs w:val="18"/>
        </w:rPr>
      </w:pPr>
      <w:r w:rsidRPr="008F0016">
        <w:rPr>
          <w:rStyle w:val="normaltextrun"/>
          <w:rFonts w:ascii="Arial" w:hAnsi="Arial" w:cs="Arial"/>
          <w:b/>
          <w:sz w:val="20"/>
          <w:szCs w:val="20"/>
          <w:u w:val="single"/>
        </w:rPr>
        <w:t>Homodyne / Zero-IF</w:t>
      </w:r>
    </w:p>
    <w:p w14:paraId="0953B544" w14:textId="56C19162" w:rsidR="000C78F0" w:rsidRPr="008F0016" w:rsidRDefault="000C78F0" w:rsidP="001B74A7">
      <w:pPr>
        <w:pStyle w:val="paragraph"/>
        <w:spacing w:before="0" w:beforeAutospacing="0" w:after="0" w:afterAutospacing="0"/>
        <w:jc w:val="center"/>
        <w:textAlignment w:val="baseline"/>
        <w:rPr>
          <w:rFonts w:ascii="Segoe UI" w:hAnsi="Segoe UI" w:cs="Segoe UI"/>
          <w:sz w:val="18"/>
          <w:szCs w:val="18"/>
        </w:rPr>
      </w:pPr>
      <w:r w:rsidRPr="008F0016">
        <w:rPr>
          <w:rFonts w:ascii="Segoe UI" w:hAnsi="Segoe UI" w:cs="Segoe UI"/>
          <w:b/>
          <w:bCs/>
          <w:noProof/>
          <w:sz w:val="18"/>
          <w:szCs w:val="18"/>
        </w:rPr>
        <w:drawing>
          <wp:inline distT="0" distB="0" distL="0" distR="0" wp14:anchorId="4C71A1B2" wp14:editId="6F7E6976">
            <wp:extent cx="4010628" cy="125842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29531" cy="1264359"/>
                    </a:xfrm>
                    <a:prstGeom prst="rect">
                      <a:avLst/>
                    </a:prstGeom>
                    <a:noFill/>
                    <a:ln>
                      <a:noFill/>
                    </a:ln>
                  </pic:spPr>
                </pic:pic>
              </a:graphicData>
            </a:graphic>
          </wp:inline>
        </w:drawing>
      </w:r>
    </w:p>
    <w:p w14:paraId="7C413DCA" w14:textId="77777777" w:rsidR="00CC615B" w:rsidRPr="008F0016" w:rsidRDefault="00CC615B" w:rsidP="001B74A7">
      <w:pPr>
        <w:jc w:val="center"/>
        <w:rPr>
          <w:lang w:eastAsia="ja-JP"/>
        </w:rPr>
      </w:pPr>
    </w:p>
    <w:p w14:paraId="0148B1CF" w14:textId="5AF3365D" w:rsidR="00AA4553" w:rsidRPr="008F0016" w:rsidRDefault="00AA4553" w:rsidP="001B74A7">
      <w:pPr>
        <w:pStyle w:val="paragraph"/>
        <w:spacing w:before="0" w:beforeAutospacing="0" w:after="0" w:afterAutospacing="0"/>
        <w:jc w:val="center"/>
        <w:textAlignment w:val="baseline"/>
        <w:rPr>
          <w:rFonts w:ascii="Segoe UI" w:hAnsi="Segoe UI" w:cs="Segoe UI"/>
          <w:sz w:val="18"/>
          <w:szCs w:val="18"/>
        </w:rPr>
      </w:pPr>
      <w:r w:rsidRPr="008F0016">
        <w:rPr>
          <w:rStyle w:val="normaltextrun"/>
          <w:rFonts w:ascii="Arial" w:hAnsi="Arial" w:cs="Arial"/>
          <w:b/>
          <w:sz w:val="20"/>
          <w:szCs w:val="20"/>
          <w:u w:val="single"/>
        </w:rPr>
        <w:t>Direct RF-sampling</w:t>
      </w:r>
    </w:p>
    <w:p w14:paraId="5CD9F27E" w14:textId="3F797EDA" w:rsidR="00AA4553" w:rsidRPr="008F0016" w:rsidRDefault="00AA4553" w:rsidP="001B74A7">
      <w:pPr>
        <w:pStyle w:val="paragraph"/>
        <w:spacing w:before="0" w:beforeAutospacing="0" w:after="0" w:afterAutospacing="0"/>
        <w:jc w:val="center"/>
        <w:textAlignment w:val="baseline"/>
        <w:rPr>
          <w:rFonts w:ascii="Segoe UI" w:hAnsi="Segoe UI" w:cs="Segoe UI"/>
          <w:sz w:val="18"/>
          <w:szCs w:val="18"/>
        </w:rPr>
      </w:pPr>
      <w:r w:rsidRPr="008F0016">
        <w:rPr>
          <w:rFonts w:ascii="Arial" w:eastAsiaTheme="minorHAnsi" w:hAnsi="Arial" w:cstheme="minorBidi"/>
          <w:noProof/>
          <w:sz w:val="20"/>
          <w:szCs w:val="22"/>
          <w:lang w:eastAsia="ja-JP"/>
        </w:rPr>
        <w:drawing>
          <wp:inline distT="0" distB="0" distL="0" distR="0" wp14:anchorId="6E63AF4B" wp14:editId="2F2D8B7B">
            <wp:extent cx="3946967" cy="61818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78256" cy="623090"/>
                    </a:xfrm>
                    <a:prstGeom prst="rect">
                      <a:avLst/>
                    </a:prstGeom>
                    <a:noFill/>
                    <a:ln>
                      <a:noFill/>
                    </a:ln>
                  </pic:spPr>
                </pic:pic>
              </a:graphicData>
            </a:graphic>
          </wp:inline>
        </w:drawing>
      </w:r>
    </w:p>
    <w:p w14:paraId="6690AFA2" w14:textId="77777777" w:rsidR="00AA4553" w:rsidRDefault="00AA4553" w:rsidP="00CC615B">
      <w:pPr>
        <w:rPr>
          <w:lang w:eastAsia="ja-JP"/>
        </w:rPr>
      </w:pPr>
    </w:p>
    <w:p w14:paraId="3AA5B558" w14:textId="10FFDC61" w:rsidR="00530FA0" w:rsidRDefault="00B94904" w:rsidP="00CC615B">
      <w:pPr>
        <w:rPr>
          <w:lang w:val="en-GB" w:eastAsia="ja-JP"/>
        </w:rPr>
      </w:pPr>
      <w:r>
        <w:rPr>
          <w:lang w:val="en-GB" w:eastAsia="ja-JP"/>
        </w:rPr>
        <w:t>During previous meetings, the possibility to</w:t>
      </w:r>
      <w:r w:rsidR="00644AFE">
        <w:rPr>
          <w:lang w:val="en-GB" w:eastAsia="ja-JP"/>
        </w:rPr>
        <w:t xml:space="preserve"> apply some RF filter</w:t>
      </w:r>
      <w:r w:rsidR="00106D9D">
        <w:rPr>
          <w:lang w:val="en-GB" w:eastAsia="ja-JP"/>
        </w:rPr>
        <w:t>ing</w:t>
      </w:r>
      <w:r w:rsidR="00644AFE">
        <w:rPr>
          <w:lang w:val="en-GB" w:eastAsia="ja-JP"/>
        </w:rPr>
        <w:t xml:space="preserve"> </w:t>
      </w:r>
      <w:r w:rsidR="003F4AAB">
        <w:rPr>
          <w:lang w:val="en-GB" w:eastAsia="ja-JP"/>
        </w:rPr>
        <w:t xml:space="preserve">to supress the TX signal and reduce receiver non-linearities </w:t>
      </w:r>
      <w:r>
        <w:rPr>
          <w:lang w:val="en-GB" w:eastAsia="ja-JP"/>
        </w:rPr>
        <w:t>has been suggested</w:t>
      </w:r>
      <w:r w:rsidR="00132796">
        <w:rPr>
          <w:lang w:val="en-GB" w:eastAsia="ja-JP"/>
        </w:rPr>
        <w:t xml:space="preserve">. </w:t>
      </w:r>
      <w:r w:rsidR="00E71768">
        <w:rPr>
          <w:lang w:val="en-GB" w:eastAsia="ja-JP"/>
        </w:rPr>
        <w:t>RF f</w:t>
      </w:r>
      <w:r w:rsidR="00132796">
        <w:rPr>
          <w:lang w:val="en-GB" w:eastAsia="ja-JP"/>
        </w:rPr>
        <w:t>ilter solutions</w:t>
      </w:r>
      <w:r w:rsidR="00644AFE">
        <w:rPr>
          <w:lang w:val="en-GB" w:eastAsia="ja-JP"/>
        </w:rPr>
        <w:t xml:space="preserve"> need</w:t>
      </w:r>
      <w:r w:rsidR="00132796">
        <w:rPr>
          <w:lang w:val="en-GB" w:eastAsia="ja-JP"/>
        </w:rPr>
        <w:t xml:space="preserve"> to provide</w:t>
      </w:r>
      <w:r w:rsidR="00644AFE">
        <w:rPr>
          <w:lang w:val="en-GB" w:eastAsia="ja-JP"/>
        </w:rPr>
        <w:t xml:space="preserve"> flexibility</w:t>
      </w:r>
      <w:r w:rsidR="00132796">
        <w:rPr>
          <w:lang w:val="en-GB" w:eastAsia="ja-JP"/>
        </w:rPr>
        <w:t xml:space="preserve"> for configuration to different carriers</w:t>
      </w:r>
      <w:r w:rsidR="005B7B96">
        <w:rPr>
          <w:lang w:val="en-GB" w:eastAsia="ja-JP"/>
        </w:rPr>
        <w:t xml:space="preserve"> or potentially</w:t>
      </w:r>
      <w:r w:rsidR="00CF4823">
        <w:rPr>
          <w:lang w:val="en-GB" w:eastAsia="ja-JP"/>
        </w:rPr>
        <w:t xml:space="preserve"> </w:t>
      </w:r>
      <w:r w:rsidR="00DB00C0">
        <w:rPr>
          <w:lang w:val="en-GB" w:eastAsia="ja-JP"/>
        </w:rPr>
        <w:t xml:space="preserve">DUD </w:t>
      </w:r>
      <w:r w:rsidR="00CF4823">
        <w:rPr>
          <w:lang w:val="en-GB" w:eastAsia="ja-JP"/>
        </w:rPr>
        <w:t xml:space="preserve">configurations </w:t>
      </w:r>
      <w:r w:rsidR="00D4321A">
        <w:rPr>
          <w:lang w:val="en-GB" w:eastAsia="ja-JP"/>
        </w:rPr>
        <w:t>with different UL and DL sub-band sizes</w:t>
      </w:r>
      <w:r w:rsidR="00D021EA">
        <w:rPr>
          <w:lang w:val="en-GB" w:eastAsia="ja-JP"/>
        </w:rPr>
        <w:t xml:space="preserve">, </w:t>
      </w:r>
      <w:r w:rsidR="005B7B96">
        <w:rPr>
          <w:lang w:val="en-GB" w:eastAsia="ja-JP"/>
        </w:rPr>
        <w:t>which requires a bank of multiple filters.</w:t>
      </w:r>
      <w:r w:rsidR="00D021EA">
        <w:rPr>
          <w:lang w:val="en-GB" w:eastAsia="ja-JP"/>
        </w:rPr>
        <w:t xml:space="preserve"> </w:t>
      </w:r>
    </w:p>
    <w:p w14:paraId="2BC06954" w14:textId="6B622447" w:rsidR="0088527D" w:rsidRDefault="001A38A8" w:rsidP="00CC615B">
      <w:pPr>
        <w:rPr>
          <w:lang w:val="en-GB" w:eastAsia="ja-JP"/>
        </w:rPr>
      </w:pPr>
      <w:r>
        <w:rPr>
          <w:lang w:val="en-GB" w:eastAsia="ja-JP"/>
        </w:rPr>
        <w:t xml:space="preserve">Taking into account the filtering need and guard sizes, </w:t>
      </w:r>
      <w:r w:rsidR="00B23045">
        <w:rPr>
          <w:lang w:val="en-GB" w:eastAsia="ja-JP"/>
        </w:rPr>
        <w:t xml:space="preserve">filter </w:t>
      </w:r>
      <w:r w:rsidR="00D021EA">
        <w:rPr>
          <w:lang w:val="en-GB" w:eastAsia="ja-JP"/>
        </w:rPr>
        <w:t>Q</w:t>
      </w:r>
      <w:r w:rsidR="00B23045">
        <w:rPr>
          <w:lang w:val="en-GB" w:eastAsia="ja-JP"/>
        </w:rPr>
        <w:t>-</w:t>
      </w:r>
      <w:r w:rsidR="00D021EA">
        <w:rPr>
          <w:lang w:val="en-GB" w:eastAsia="ja-JP"/>
        </w:rPr>
        <w:t>value</w:t>
      </w:r>
      <w:r w:rsidR="00CE043C">
        <w:rPr>
          <w:lang w:val="en-GB" w:eastAsia="ja-JP"/>
        </w:rPr>
        <w:t xml:space="preserve">s </w:t>
      </w:r>
      <w:r>
        <w:rPr>
          <w:lang w:val="en-GB" w:eastAsia="ja-JP"/>
        </w:rPr>
        <w:t>should be calculated</w:t>
      </w:r>
      <w:r w:rsidR="00CE043C">
        <w:rPr>
          <w:lang w:val="en-GB" w:eastAsia="ja-JP"/>
        </w:rPr>
        <w:t xml:space="preserve">. </w:t>
      </w:r>
      <w:r w:rsidR="003D3C1C">
        <w:rPr>
          <w:lang w:val="en-GB" w:eastAsia="ja-JP"/>
        </w:rPr>
        <w:t>The</w:t>
      </w:r>
      <w:r>
        <w:rPr>
          <w:lang w:val="en-GB" w:eastAsia="ja-JP"/>
        </w:rPr>
        <w:t xml:space="preserve"> following</w:t>
      </w:r>
      <w:r w:rsidR="003D3C1C">
        <w:rPr>
          <w:lang w:val="en-GB" w:eastAsia="ja-JP"/>
        </w:rPr>
        <w:t xml:space="preserve"> analysis cover</w:t>
      </w:r>
      <w:r>
        <w:rPr>
          <w:lang w:val="en-GB" w:eastAsia="ja-JP"/>
        </w:rPr>
        <w:t>s</w:t>
      </w:r>
      <w:r w:rsidR="003D3C1C">
        <w:rPr>
          <w:lang w:val="en-GB" w:eastAsia="ja-JP"/>
        </w:rPr>
        <w:t xml:space="preserve"> FR1</w:t>
      </w:r>
      <w:r>
        <w:rPr>
          <w:lang w:val="en-GB" w:eastAsia="ja-JP"/>
        </w:rPr>
        <w:t>.</w:t>
      </w:r>
      <w:r w:rsidR="003D3C1C">
        <w:rPr>
          <w:lang w:val="en-GB" w:eastAsia="ja-JP"/>
        </w:rPr>
        <w:t xml:space="preserve"> </w:t>
      </w:r>
      <w:r w:rsidR="00F166A4">
        <w:rPr>
          <w:lang w:val="en-GB" w:eastAsia="ja-JP"/>
        </w:rPr>
        <w:t>RF f</w:t>
      </w:r>
      <w:r w:rsidR="003D3C1C">
        <w:rPr>
          <w:lang w:val="en-GB" w:eastAsia="ja-JP"/>
        </w:rPr>
        <w:t xml:space="preserve">iltering is much more complicated for FR2 bands </w:t>
      </w:r>
      <w:r>
        <w:rPr>
          <w:lang w:val="en-GB" w:eastAsia="ja-JP"/>
        </w:rPr>
        <w:t xml:space="preserve">due to the high frequencies and highly integrated structures, </w:t>
      </w:r>
      <w:r w:rsidR="003D3C1C">
        <w:rPr>
          <w:lang w:val="en-GB" w:eastAsia="ja-JP"/>
        </w:rPr>
        <w:t xml:space="preserve">as </w:t>
      </w:r>
      <w:r w:rsidR="00034B2F">
        <w:rPr>
          <w:lang w:val="en-GB" w:eastAsia="ja-JP"/>
        </w:rPr>
        <w:t>was studied in-depth during rel-15 work</w:t>
      </w:r>
      <w:r w:rsidR="00CD0AC4">
        <w:rPr>
          <w:lang w:val="en-GB" w:eastAsia="ja-JP"/>
        </w:rPr>
        <w:t xml:space="preserve"> when </w:t>
      </w:r>
      <w:r>
        <w:rPr>
          <w:lang w:val="en-GB" w:eastAsia="ja-JP"/>
        </w:rPr>
        <w:t xml:space="preserve">the </w:t>
      </w:r>
      <w:r w:rsidR="00CD0AC4">
        <w:rPr>
          <w:lang w:val="en-GB" w:eastAsia="ja-JP"/>
        </w:rPr>
        <w:t>first version of NR was released.</w:t>
      </w:r>
    </w:p>
    <w:p w14:paraId="67C1792F" w14:textId="35A00A72" w:rsidR="00C76158" w:rsidRDefault="00C76158" w:rsidP="00CC615B">
      <w:pPr>
        <w:rPr>
          <w:lang w:val="en-GB" w:eastAsia="ja-JP"/>
        </w:rPr>
      </w:pPr>
      <w:r>
        <w:rPr>
          <w:lang w:val="en-GB" w:eastAsia="ja-JP"/>
        </w:rPr>
        <w:t xml:space="preserve">The </w:t>
      </w:r>
      <w:r w:rsidR="00B223C4">
        <w:rPr>
          <w:lang w:val="en-GB" w:eastAsia="ja-JP"/>
        </w:rPr>
        <w:t xml:space="preserve">needed filter attenuation was assumed to be ~25 dB </w:t>
      </w:r>
      <w:r w:rsidR="006947A4">
        <w:rPr>
          <w:lang w:val="en-GB" w:eastAsia="ja-JP"/>
        </w:rPr>
        <w:t xml:space="preserve">averaged over larger bandwidth </w:t>
      </w:r>
      <w:r w:rsidR="00947ABE">
        <w:rPr>
          <w:lang w:val="en-GB" w:eastAsia="ja-JP"/>
        </w:rPr>
        <w:t xml:space="preserve">to allow for </w:t>
      </w:r>
      <w:r w:rsidR="002A0F44">
        <w:rPr>
          <w:lang w:val="en-GB" w:eastAsia="ja-JP"/>
        </w:rPr>
        <w:t xml:space="preserve">less </w:t>
      </w:r>
      <w:r w:rsidR="00D014A9">
        <w:rPr>
          <w:lang w:val="en-GB" w:eastAsia="ja-JP"/>
        </w:rPr>
        <w:t>stringent design</w:t>
      </w:r>
      <w:r w:rsidR="00B25F82">
        <w:rPr>
          <w:lang w:val="en-GB" w:eastAsia="ja-JP"/>
        </w:rPr>
        <w:t xml:space="preserve">. </w:t>
      </w:r>
      <w:r w:rsidR="003865B4">
        <w:rPr>
          <w:lang w:val="en-GB" w:eastAsia="ja-JP"/>
        </w:rPr>
        <w:t xml:space="preserve"> </w:t>
      </w:r>
      <w:r w:rsidR="007B39C5">
        <w:rPr>
          <w:lang w:val="en-GB" w:eastAsia="ja-JP"/>
        </w:rPr>
        <w:t>The needed attenuation considered the blocking capability (-43 dBm). Thus, assuming a 53 dBm TX power and 80 dB of spatial isolation, the received interference level will be -27 dBm. The needed filter attenuation would be 16 dB + 10.7 dB (1 dB desensitization instead of 6 dB) = 26.7 dB.</w:t>
      </w:r>
    </w:p>
    <w:p w14:paraId="1B00D60B" w14:textId="24C5ADCF" w:rsidR="005C6678" w:rsidRDefault="005C6678" w:rsidP="00CC615B">
      <w:pPr>
        <w:rPr>
          <w:lang w:val="en-GB" w:eastAsia="ja-JP"/>
        </w:rPr>
      </w:pPr>
      <w:r>
        <w:rPr>
          <w:lang w:val="en-GB" w:eastAsia="ja-JP"/>
        </w:rPr>
        <w:t xml:space="preserve">The attenuation </w:t>
      </w:r>
      <w:r w:rsidR="001F3F04">
        <w:rPr>
          <w:lang w:val="en-GB" w:eastAsia="ja-JP"/>
        </w:rPr>
        <w:t>used in this analysis</w:t>
      </w:r>
      <w:r w:rsidR="003D21A4">
        <w:rPr>
          <w:lang w:val="en-GB" w:eastAsia="ja-JP"/>
        </w:rPr>
        <w:t xml:space="preserve"> </w:t>
      </w:r>
      <w:r w:rsidR="00013B2F">
        <w:rPr>
          <w:lang w:val="en-GB" w:eastAsia="ja-JP"/>
        </w:rPr>
        <w:t>considered</w:t>
      </w:r>
      <w:r w:rsidR="00980689">
        <w:rPr>
          <w:lang w:val="en-GB" w:eastAsia="ja-JP"/>
        </w:rPr>
        <w:t xml:space="preserve"> </w:t>
      </w:r>
      <w:r w:rsidR="0061322D">
        <w:rPr>
          <w:lang w:val="en-GB" w:eastAsia="ja-JP"/>
        </w:rPr>
        <w:t xml:space="preserve">the blocking </w:t>
      </w:r>
      <w:r w:rsidR="006713DB">
        <w:rPr>
          <w:lang w:val="en-GB" w:eastAsia="ja-JP"/>
        </w:rPr>
        <w:t xml:space="preserve">requirement level </w:t>
      </w:r>
      <w:r w:rsidR="008920D0">
        <w:rPr>
          <w:lang w:val="en-GB" w:eastAsia="ja-JP"/>
        </w:rPr>
        <w:t>(-</w:t>
      </w:r>
      <w:r w:rsidR="0067631E">
        <w:rPr>
          <w:lang w:val="en-GB" w:eastAsia="ja-JP"/>
        </w:rPr>
        <w:t>43</w:t>
      </w:r>
      <w:r w:rsidR="008920D0">
        <w:rPr>
          <w:lang w:val="en-GB" w:eastAsia="ja-JP"/>
        </w:rPr>
        <w:t xml:space="preserve"> dBm)</w:t>
      </w:r>
      <w:r w:rsidR="009E1741">
        <w:rPr>
          <w:lang w:val="en-GB" w:eastAsia="ja-JP"/>
        </w:rPr>
        <w:t>. Blocking is specified for the second adjacent channel, but</w:t>
      </w:r>
      <w:r w:rsidR="008920D0">
        <w:rPr>
          <w:lang w:val="en-GB" w:eastAsia="ja-JP"/>
        </w:rPr>
        <w:t xml:space="preserve"> </w:t>
      </w:r>
      <w:r w:rsidR="00980689">
        <w:rPr>
          <w:lang w:val="en-GB" w:eastAsia="ja-JP"/>
        </w:rPr>
        <w:t xml:space="preserve">due to limited guard between UL and DL sub-bands </w:t>
      </w:r>
      <w:r w:rsidR="009E1741">
        <w:rPr>
          <w:lang w:val="en-GB" w:eastAsia="ja-JP"/>
        </w:rPr>
        <w:t xml:space="preserve">an SBFD BS will experience </w:t>
      </w:r>
      <w:r w:rsidR="00367021">
        <w:rPr>
          <w:lang w:val="en-GB" w:eastAsia="ja-JP"/>
        </w:rPr>
        <w:t xml:space="preserve">interference </w:t>
      </w:r>
      <w:r w:rsidR="009E1741">
        <w:rPr>
          <w:lang w:val="en-GB" w:eastAsia="ja-JP"/>
        </w:rPr>
        <w:t>from the adjacent DL sub-bands</w:t>
      </w:r>
      <w:r w:rsidR="006F0D74">
        <w:rPr>
          <w:lang w:val="en-GB" w:eastAsia="ja-JP"/>
        </w:rPr>
        <w:t>.</w:t>
      </w:r>
      <w:r w:rsidR="00F92820">
        <w:rPr>
          <w:lang w:val="en-GB" w:eastAsia="ja-JP"/>
        </w:rPr>
        <w:t xml:space="preserve"> Note that the </w:t>
      </w:r>
      <w:r w:rsidR="00DE5076">
        <w:rPr>
          <w:lang w:val="en-GB" w:eastAsia="ja-JP"/>
        </w:rPr>
        <w:t xml:space="preserve">assumption that the receiver can hanle the blocking requirement level is optimistic when considering what a 3GPP compliant receiver needs to do. A </w:t>
      </w:r>
      <w:r w:rsidR="00F92820">
        <w:rPr>
          <w:lang w:val="en-GB" w:eastAsia="ja-JP"/>
        </w:rPr>
        <w:t xml:space="preserve">baseline 3GPP requirement in the adjacent channel is ACS, which is -52dBm for FR1. Hence, for a BS </w:t>
      </w:r>
      <w:r w:rsidR="002A59D1">
        <w:rPr>
          <w:lang w:val="en-GB" w:eastAsia="ja-JP"/>
        </w:rPr>
        <w:t>receiver</w:t>
      </w:r>
      <w:r w:rsidR="001F3F04">
        <w:rPr>
          <w:lang w:val="en-GB" w:eastAsia="ja-JP"/>
        </w:rPr>
        <w:t xml:space="preserve"> </w:t>
      </w:r>
      <w:r w:rsidR="00F92820">
        <w:rPr>
          <w:lang w:val="en-GB" w:eastAsia="ja-JP"/>
        </w:rPr>
        <w:t xml:space="preserve">designed to meet the adjacent channel ACS, </w:t>
      </w:r>
      <w:r w:rsidR="002A59D1">
        <w:rPr>
          <w:lang w:val="en-GB" w:eastAsia="ja-JP"/>
        </w:rPr>
        <w:t>9dB</w:t>
      </w:r>
      <w:r w:rsidR="00F92820">
        <w:rPr>
          <w:lang w:val="en-GB" w:eastAsia="ja-JP"/>
        </w:rPr>
        <w:t xml:space="preserve"> more </w:t>
      </w:r>
      <w:r w:rsidR="002A59D1">
        <w:rPr>
          <w:lang w:val="en-GB" w:eastAsia="ja-JP"/>
        </w:rPr>
        <w:t xml:space="preserve">filter </w:t>
      </w:r>
      <w:r w:rsidR="00F92820">
        <w:rPr>
          <w:lang w:val="en-GB" w:eastAsia="ja-JP"/>
        </w:rPr>
        <w:t>suppression would be needed.</w:t>
      </w:r>
    </w:p>
    <w:p w14:paraId="20314FDA" w14:textId="7041E138" w:rsidR="00C72BE9" w:rsidRDefault="00233B33" w:rsidP="00CC615B">
      <w:pPr>
        <w:rPr>
          <w:lang w:val="en-GB" w:eastAsia="ja-JP"/>
        </w:rPr>
      </w:pPr>
      <w:r>
        <w:rPr>
          <w:lang w:val="en-GB" w:eastAsia="ja-JP"/>
        </w:rPr>
        <w:t xml:space="preserve">The </w:t>
      </w:r>
      <w:r w:rsidR="002C36DE">
        <w:rPr>
          <w:lang w:val="en-GB" w:eastAsia="ja-JP"/>
        </w:rPr>
        <w:t>f</w:t>
      </w:r>
      <w:r w:rsidR="00C72BE9">
        <w:rPr>
          <w:lang w:val="en-GB" w:eastAsia="ja-JP"/>
        </w:rPr>
        <w:t xml:space="preserve">ollowing </w:t>
      </w:r>
      <w:r w:rsidR="008D1925">
        <w:rPr>
          <w:lang w:val="en-GB" w:eastAsia="ja-JP"/>
        </w:rPr>
        <w:t xml:space="preserve">DUD </w:t>
      </w:r>
      <w:r w:rsidR="00C72BE9">
        <w:rPr>
          <w:lang w:val="en-GB" w:eastAsia="ja-JP"/>
        </w:rPr>
        <w:t xml:space="preserve">bandwidth configurations </w:t>
      </w:r>
      <w:r w:rsidR="00B87AAD">
        <w:rPr>
          <w:lang w:val="en-GB" w:eastAsia="ja-JP"/>
        </w:rPr>
        <w:t xml:space="preserve">implying </w:t>
      </w:r>
      <w:r w:rsidR="00B4770A">
        <w:rPr>
          <w:lang w:val="en-GB" w:eastAsia="ja-JP"/>
        </w:rPr>
        <w:t xml:space="preserve">UL sub-band sizes of ~10, ~20 </w:t>
      </w:r>
      <w:r w:rsidR="00EA1B0C">
        <w:rPr>
          <w:lang w:val="en-GB" w:eastAsia="ja-JP"/>
        </w:rPr>
        <w:t xml:space="preserve">and 30 MHz with </w:t>
      </w:r>
      <w:r w:rsidR="009E1741">
        <w:rPr>
          <w:lang w:val="en-GB" w:eastAsia="ja-JP"/>
        </w:rPr>
        <w:t xml:space="preserve">a </w:t>
      </w:r>
      <w:r w:rsidR="00EA1B0C">
        <w:rPr>
          <w:lang w:val="en-GB" w:eastAsia="ja-JP"/>
        </w:rPr>
        <w:t xml:space="preserve">fixed </w:t>
      </w:r>
      <w:r w:rsidR="00F25A14">
        <w:rPr>
          <w:lang w:val="en-GB" w:eastAsia="ja-JP"/>
        </w:rPr>
        <w:t xml:space="preserve">guard of 5PRB between UL-sub-band and DL-sub-band </w:t>
      </w:r>
      <w:r w:rsidR="009E1741">
        <w:rPr>
          <w:lang w:val="en-GB" w:eastAsia="ja-JP"/>
        </w:rPr>
        <w:t xml:space="preserve">are </w:t>
      </w:r>
      <w:r w:rsidR="00C72BE9">
        <w:rPr>
          <w:lang w:val="en-GB" w:eastAsia="ja-JP"/>
        </w:rPr>
        <w:t>considered</w:t>
      </w:r>
    </w:p>
    <w:p w14:paraId="37D9EF3B" w14:textId="3316DC82" w:rsidR="009566D8" w:rsidRDefault="005001E3" w:rsidP="00C72BE9">
      <w:pPr>
        <w:pStyle w:val="ListParagraph"/>
        <w:numPr>
          <w:ilvl w:val="0"/>
          <w:numId w:val="35"/>
        </w:numPr>
        <w:rPr>
          <w:lang w:val="en-GB" w:eastAsia="ja-JP"/>
        </w:rPr>
      </w:pPr>
      <w:r>
        <w:rPr>
          <w:lang w:val="en-GB" w:eastAsia="ja-JP"/>
        </w:rPr>
        <w:t>40 MHz-20</w:t>
      </w:r>
      <w:r w:rsidR="00D0760A">
        <w:rPr>
          <w:lang w:val="en-GB" w:eastAsia="ja-JP"/>
        </w:rPr>
        <w:t xml:space="preserve"> MHz</w:t>
      </w:r>
      <w:r w:rsidR="007F10BA">
        <w:rPr>
          <w:lang w:val="en-GB" w:eastAsia="ja-JP"/>
        </w:rPr>
        <w:t>-40 MHz</w:t>
      </w:r>
    </w:p>
    <w:p w14:paraId="7F05D2BC" w14:textId="47FC7DF4" w:rsidR="00247BEB" w:rsidRDefault="001360F0" w:rsidP="00C72BE9">
      <w:pPr>
        <w:pStyle w:val="ListParagraph"/>
        <w:numPr>
          <w:ilvl w:val="0"/>
          <w:numId w:val="35"/>
        </w:numPr>
        <w:rPr>
          <w:lang w:val="en-GB" w:eastAsia="ja-JP"/>
        </w:rPr>
      </w:pPr>
      <w:r>
        <w:rPr>
          <w:lang w:val="en-GB" w:eastAsia="ja-JP"/>
        </w:rPr>
        <w:t>35 MHz</w:t>
      </w:r>
      <w:r w:rsidR="00236F93">
        <w:rPr>
          <w:lang w:val="en-GB" w:eastAsia="ja-JP"/>
        </w:rPr>
        <w:t>-30 MHz-</w:t>
      </w:r>
      <w:r w:rsidR="0062087C">
        <w:rPr>
          <w:lang w:val="en-GB" w:eastAsia="ja-JP"/>
        </w:rPr>
        <w:t>35 MHz</w:t>
      </w:r>
    </w:p>
    <w:p w14:paraId="0139542A" w14:textId="3FF4590F" w:rsidR="0062087C" w:rsidRDefault="00804E41" w:rsidP="00C72BE9">
      <w:pPr>
        <w:pStyle w:val="ListParagraph"/>
        <w:numPr>
          <w:ilvl w:val="0"/>
          <w:numId w:val="35"/>
        </w:numPr>
        <w:rPr>
          <w:lang w:val="en-GB" w:eastAsia="ja-JP"/>
        </w:rPr>
      </w:pPr>
      <w:r>
        <w:rPr>
          <w:lang w:val="en-GB" w:eastAsia="ja-JP"/>
        </w:rPr>
        <w:t>45 MHz-1</w:t>
      </w:r>
      <w:r w:rsidR="000829A7">
        <w:rPr>
          <w:lang w:val="en-GB" w:eastAsia="ja-JP"/>
        </w:rPr>
        <w:t>0 MHz-</w:t>
      </w:r>
      <w:r w:rsidR="009E379A">
        <w:rPr>
          <w:lang w:val="en-GB" w:eastAsia="ja-JP"/>
        </w:rPr>
        <w:t>45 MHz</w:t>
      </w:r>
    </w:p>
    <w:p w14:paraId="3D8131A6" w14:textId="77777777" w:rsidR="003D3C1C" w:rsidRPr="00C72BE9" w:rsidRDefault="003D3C1C" w:rsidP="003D3C1C">
      <w:pPr>
        <w:pStyle w:val="ListParagraph"/>
        <w:ind w:left="0"/>
        <w:rPr>
          <w:lang w:val="en-GB" w:eastAsia="ja-JP"/>
        </w:rPr>
      </w:pPr>
    </w:p>
    <w:p w14:paraId="724B792D" w14:textId="10627CCA" w:rsidR="00F50333" w:rsidRDefault="00AF1058" w:rsidP="00CC615B">
      <w:pPr>
        <w:rPr>
          <w:lang w:val="en-GB" w:eastAsia="ja-JP"/>
        </w:rPr>
      </w:pPr>
      <w:r>
        <w:rPr>
          <w:lang w:val="en-GB" w:eastAsia="ja-JP"/>
        </w:rPr>
        <w:lastRenderedPageBreak/>
        <w:t xml:space="preserve">For frequency bands around 3.5 GHz, </w:t>
      </w:r>
      <w:r w:rsidR="009E1741">
        <w:rPr>
          <w:lang w:val="en-GB" w:eastAsia="ja-JP"/>
        </w:rPr>
        <w:t xml:space="preserve">a typical </w:t>
      </w:r>
      <w:r>
        <w:rPr>
          <w:lang w:val="en-GB" w:eastAsia="ja-JP"/>
        </w:rPr>
        <w:t xml:space="preserve">Q-value for RF filters is around </w:t>
      </w:r>
      <w:r w:rsidR="003816AE">
        <w:rPr>
          <w:lang w:val="en-GB" w:eastAsia="ja-JP"/>
        </w:rPr>
        <w:t>1500</w:t>
      </w:r>
      <w:r w:rsidR="002E4ED0">
        <w:rPr>
          <w:lang w:val="en-GB" w:eastAsia="ja-JP"/>
        </w:rPr>
        <w:t xml:space="preserve"> </w:t>
      </w:r>
      <w:r w:rsidR="00B9512E">
        <w:rPr>
          <w:lang w:val="en-GB" w:eastAsia="ja-JP"/>
        </w:rPr>
        <w:t xml:space="preserve">which is a </w:t>
      </w:r>
      <w:r w:rsidR="00554880">
        <w:rPr>
          <w:lang w:val="en-GB" w:eastAsia="ja-JP"/>
        </w:rPr>
        <w:t xml:space="preserve">realistic implementation for AAS BS considering that any BS would require </w:t>
      </w:r>
      <w:r w:rsidR="006E08EB">
        <w:rPr>
          <w:lang w:val="en-GB" w:eastAsia="ja-JP"/>
        </w:rPr>
        <w:t xml:space="preserve">two </w:t>
      </w:r>
      <w:r w:rsidR="00EA4887">
        <w:rPr>
          <w:lang w:val="en-GB" w:eastAsia="ja-JP"/>
        </w:rPr>
        <w:t xml:space="preserve">RF </w:t>
      </w:r>
      <w:r w:rsidR="006E08EB">
        <w:rPr>
          <w:lang w:val="en-GB" w:eastAsia="ja-JP"/>
        </w:rPr>
        <w:t>filters per sub-array.</w:t>
      </w:r>
    </w:p>
    <w:p w14:paraId="2771A647" w14:textId="1FDA3F5E" w:rsidR="00EA4887" w:rsidRDefault="00EA4887" w:rsidP="00CC615B">
      <w:pPr>
        <w:rPr>
          <w:lang w:val="en-GB" w:eastAsia="ja-JP"/>
        </w:rPr>
      </w:pPr>
      <w:r>
        <w:rPr>
          <w:lang w:val="en-GB" w:eastAsia="ja-JP"/>
        </w:rPr>
        <w:t>For SBFD</w:t>
      </w:r>
      <w:r w:rsidR="00B23E06">
        <w:rPr>
          <w:lang w:val="en-GB" w:eastAsia="ja-JP"/>
        </w:rPr>
        <w:t xml:space="preserve"> capable BS</w:t>
      </w:r>
      <w:r>
        <w:rPr>
          <w:lang w:val="en-GB" w:eastAsia="ja-JP"/>
        </w:rPr>
        <w:t xml:space="preserve"> with limited flexibility </w:t>
      </w:r>
      <w:r w:rsidR="00234BE1">
        <w:rPr>
          <w:lang w:val="en-GB" w:eastAsia="ja-JP"/>
        </w:rPr>
        <w:t xml:space="preserve">(based on UL sub-band sizes of 10, 20 and 30 MHz) </w:t>
      </w:r>
      <w:r w:rsidR="00F745CB">
        <w:rPr>
          <w:lang w:val="en-GB" w:eastAsia="ja-JP"/>
        </w:rPr>
        <w:t xml:space="preserve">and </w:t>
      </w:r>
      <w:r w:rsidR="00CE6986">
        <w:rPr>
          <w:lang w:val="en-GB" w:eastAsia="ja-JP"/>
        </w:rPr>
        <w:t xml:space="preserve">restricted to </w:t>
      </w:r>
      <w:r w:rsidR="00F745CB">
        <w:rPr>
          <w:lang w:val="en-GB" w:eastAsia="ja-JP"/>
        </w:rPr>
        <w:t>single carrier support, the need</w:t>
      </w:r>
      <w:r w:rsidR="00234BE1">
        <w:rPr>
          <w:lang w:val="en-GB" w:eastAsia="ja-JP"/>
        </w:rPr>
        <w:t xml:space="preserve">ed number of filters per sub-array would be </w:t>
      </w:r>
      <w:r w:rsidR="00D22951">
        <w:rPr>
          <w:lang w:val="en-GB" w:eastAsia="ja-JP"/>
        </w:rPr>
        <w:t>8</w:t>
      </w:r>
      <w:r w:rsidR="00B30359">
        <w:rPr>
          <w:lang w:val="en-GB" w:eastAsia="ja-JP"/>
        </w:rPr>
        <w:t>,</w:t>
      </w:r>
      <w:r w:rsidR="0088552E">
        <w:rPr>
          <w:lang w:val="en-GB" w:eastAsia="ja-JP"/>
        </w:rPr>
        <w:t xml:space="preserve"> </w:t>
      </w:r>
      <w:r w:rsidR="00B30359">
        <w:rPr>
          <w:lang w:val="en-GB" w:eastAsia="ja-JP"/>
        </w:rPr>
        <w:t xml:space="preserve">since </w:t>
      </w:r>
      <w:r w:rsidR="0088552E">
        <w:rPr>
          <w:lang w:val="en-GB" w:eastAsia="ja-JP"/>
        </w:rPr>
        <w:t xml:space="preserve">beside the </w:t>
      </w:r>
      <w:r w:rsidR="00233FCF">
        <w:rPr>
          <w:lang w:val="en-GB" w:eastAsia="ja-JP"/>
        </w:rPr>
        <w:t xml:space="preserve">3 filters needed for supported UL </w:t>
      </w:r>
      <w:r w:rsidR="007E62C8">
        <w:rPr>
          <w:lang w:val="en-GB" w:eastAsia="ja-JP"/>
        </w:rPr>
        <w:t>sub</w:t>
      </w:r>
      <w:r w:rsidR="00233FCF">
        <w:rPr>
          <w:lang w:val="en-GB" w:eastAsia="ja-JP"/>
        </w:rPr>
        <w:t xml:space="preserve">-band sizes, one more RF filter to cater the </w:t>
      </w:r>
      <w:r w:rsidR="00AD7F47">
        <w:rPr>
          <w:lang w:val="en-GB" w:eastAsia="ja-JP"/>
        </w:rPr>
        <w:t>UL only slot applied</w:t>
      </w:r>
      <w:r w:rsidR="00BA4789">
        <w:rPr>
          <w:lang w:val="en-GB" w:eastAsia="ja-JP"/>
        </w:rPr>
        <w:t xml:space="preserve"> is needed</w:t>
      </w:r>
      <w:r w:rsidR="00B30359">
        <w:rPr>
          <w:lang w:val="en-GB" w:eastAsia="ja-JP"/>
        </w:rPr>
        <w:t xml:space="preserve"> (and there are two polarizations)</w:t>
      </w:r>
      <w:r w:rsidR="001632B2">
        <w:rPr>
          <w:lang w:val="en-GB" w:eastAsia="ja-JP"/>
        </w:rPr>
        <w:t>.</w:t>
      </w:r>
      <w:r w:rsidR="00A63068">
        <w:rPr>
          <w:lang w:val="en-GB" w:eastAsia="ja-JP"/>
        </w:rPr>
        <w:t xml:space="preserve"> </w:t>
      </w:r>
      <w:r w:rsidR="00D41CF1">
        <w:rPr>
          <w:lang w:val="en-GB" w:eastAsia="ja-JP"/>
        </w:rPr>
        <w:t xml:space="preserve">Due to limited </w:t>
      </w:r>
      <w:r w:rsidR="007707F7">
        <w:rPr>
          <w:lang w:val="en-GB" w:eastAsia="ja-JP"/>
        </w:rPr>
        <w:t>mechanical available size of sub-array</w:t>
      </w:r>
      <w:r w:rsidR="00F77CA9">
        <w:rPr>
          <w:lang w:val="en-GB" w:eastAsia="ja-JP"/>
        </w:rPr>
        <w:t xml:space="preserve">, </w:t>
      </w:r>
      <w:r w:rsidR="00D14A65">
        <w:rPr>
          <w:lang w:val="en-GB" w:eastAsia="ja-JP"/>
        </w:rPr>
        <w:t xml:space="preserve">it </w:t>
      </w:r>
      <w:r w:rsidR="003177CD">
        <w:rPr>
          <w:lang w:val="en-GB" w:eastAsia="ja-JP"/>
        </w:rPr>
        <w:t xml:space="preserve">is likely </w:t>
      </w:r>
      <w:r w:rsidR="004B78D5">
        <w:rPr>
          <w:lang w:val="en-GB" w:eastAsia="ja-JP"/>
        </w:rPr>
        <w:t xml:space="preserve">not even be feasible to incorporate 8 </w:t>
      </w:r>
      <w:r w:rsidR="00DF0B9E">
        <w:rPr>
          <w:lang w:val="en-GB" w:eastAsia="ja-JP"/>
        </w:rPr>
        <w:t xml:space="preserve">RF filters </w:t>
      </w:r>
      <w:r w:rsidR="003177CD">
        <w:rPr>
          <w:lang w:val="en-GB" w:eastAsia="ja-JP"/>
        </w:rPr>
        <w:t>together with</w:t>
      </w:r>
      <w:r w:rsidR="00DF0B9E">
        <w:rPr>
          <w:lang w:val="en-GB" w:eastAsia="ja-JP"/>
        </w:rPr>
        <w:t xml:space="preserve"> mechanisms to switch between the three different sub-band sizes even at reasonable Q-values</w:t>
      </w:r>
      <w:r w:rsidR="0039629F">
        <w:rPr>
          <w:lang w:val="en-GB" w:eastAsia="ja-JP"/>
        </w:rPr>
        <w:t>.</w:t>
      </w:r>
      <w:r w:rsidR="003177CD">
        <w:rPr>
          <w:lang w:val="en-GB" w:eastAsia="ja-JP"/>
        </w:rPr>
        <w:t xml:space="preserve"> In reality, a BS would need to be able to support multiple carriers and carrier configurability, which would necessitate even more filters.</w:t>
      </w:r>
    </w:p>
    <w:p w14:paraId="4297262F" w14:textId="7DF3AB48" w:rsidR="00CE632C" w:rsidRDefault="00CE632C" w:rsidP="00CC615B">
      <w:pPr>
        <w:rPr>
          <w:lang w:val="en-GB" w:eastAsia="ja-JP"/>
        </w:rPr>
      </w:pPr>
      <w:r>
        <w:rPr>
          <w:lang w:val="en-GB" w:eastAsia="ja-JP"/>
        </w:rPr>
        <w:t xml:space="preserve">The simulated </w:t>
      </w:r>
      <w:r w:rsidR="00F36EBA">
        <w:rPr>
          <w:lang w:val="en-GB" w:eastAsia="ja-JP"/>
        </w:rPr>
        <w:t xml:space="preserve">RF </w:t>
      </w:r>
      <w:r>
        <w:rPr>
          <w:lang w:val="en-GB" w:eastAsia="ja-JP"/>
        </w:rPr>
        <w:t xml:space="preserve">filter performance and corresponding losses </w:t>
      </w:r>
      <w:r w:rsidR="00F36EBA">
        <w:rPr>
          <w:lang w:val="en-GB" w:eastAsia="ja-JP"/>
        </w:rPr>
        <w:t xml:space="preserve">for Q-value of 1500 </w:t>
      </w:r>
      <w:r w:rsidR="003C1920">
        <w:rPr>
          <w:lang w:val="en-GB" w:eastAsia="ja-JP"/>
        </w:rPr>
        <w:t>for UL</w:t>
      </w:r>
      <w:r w:rsidR="00B64251">
        <w:rPr>
          <w:lang w:val="en-GB" w:eastAsia="ja-JP"/>
        </w:rPr>
        <w:t xml:space="preserve">-sub-band sizes of 10, 20 and 30 MHz </w:t>
      </w:r>
      <w:r w:rsidR="00F36EBA">
        <w:rPr>
          <w:lang w:val="en-GB" w:eastAsia="ja-JP"/>
        </w:rPr>
        <w:t xml:space="preserve">is </w:t>
      </w:r>
      <w:r w:rsidR="003C1920">
        <w:rPr>
          <w:lang w:val="en-GB" w:eastAsia="ja-JP"/>
        </w:rPr>
        <w:t>depicted in figure</w:t>
      </w:r>
      <w:r w:rsidR="003E02E2">
        <w:rPr>
          <w:lang w:val="en-GB" w:eastAsia="ja-JP"/>
        </w:rPr>
        <w:t xml:space="preserve"> </w:t>
      </w:r>
      <w:r w:rsidR="003177CD">
        <w:rPr>
          <w:lang w:val="en-GB" w:eastAsia="ja-JP"/>
        </w:rPr>
        <w:t>2.2.2-2</w:t>
      </w:r>
      <w:r w:rsidR="00D06F53">
        <w:rPr>
          <w:lang w:val="en-GB" w:eastAsia="ja-JP"/>
        </w:rPr>
        <w:t>.</w:t>
      </w:r>
      <w:r w:rsidR="005566DE">
        <w:rPr>
          <w:lang w:val="en-GB" w:eastAsia="ja-JP"/>
        </w:rPr>
        <w:t xml:space="preserve"> All simulated filters are based on 5-6 poles and 4 transmission zeroes.</w:t>
      </w:r>
    </w:p>
    <w:p w14:paraId="611BB8E2" w14:textId="77777777" w:rsidR="006E08EB" w:rsidRPr="00E058B9" w:rsidRDefault="006E08EB" w:rsidP="00CC615B">
      <w:pPr>
        <w:rPr>
          <w:lang w:val="en-GB" w:eastAsia="ja-JP"/>
        </w:rPr>
      </w:pPr>
    </w:p>
    <w:p w14:paraId="2FD18183" w14:textId="269A0F06" w:rsidR="003177CD" w:rsidRPr="003D21A4" w:rsidRDefault="003177CD" w:rsidP="003D21A4">
      <w:pPr>
        <w:jc w:val="center"/>
        <w:rPr>
          <w:b/>
          <w:bCs/>
          <w:lang w:val="en-GB" w:eastAsia="ja-JP"/>
        </w:rPr>
      </w:pPr>
      <w:r>
        <w:rPr>
          <w:b/>
          <w:bCs/>
          <w:lang w:val="en-GB" w:eastAsia="ja-JP"/>
        </w:rPr>
        <w:t>Figure 2.2.2-2 Analogue filter performance for Q=1500</w:t>
      </w:r>
    </w:p>
    <w:p w14:paraId="6730C26A" w14:textId="58E611FA" w:rsidR="00963E0B" w:rsidRDefault="00533901" w:rsidP="003077A6">
      <w:pPr>
        <w:rPr>
          <w:lang w:val="en-GB" w:eastAsia="ja-JP"/>
        </w:rPr>
      </w:pPr>
      <w:r>
        <w:rPr>
          <w:noProof/>
        </w:rPr>
        <mc:AlternateContent>
          <mc:Choice Requires="wps">
            <w:drawing>
              <wp:anchor distT="0" distB="0" distL="114300" distR="114300" simplePos="0" relativeHeight="251658243" behindDoc="0" locked="0" layoutInCell="1" allowOverlap="1" wp14:anchorId="10177C9F" wp14:editId="11D958FE">
                <wp:simplePos x="0" y="0"/>
                <wp:positionH relativeFrom="column">
                  <wp:posOffset>2122416</wp:posOffset>
                </wp:positionH>
                <wp:positionV relativeFrom="paragraph">
                  <wp:posOffset>2277810</wp:posOffset>
                </wp:positionV>
                <wp:extent cx="884542" cy="477727"/>
                <wp:effectExtent l="0" t="0" r="11430" b="17780"/>
                <wp:wrapNone/>
                <wp:docPr id="31" name="Oval 31"/>
                <wp:cNvGraphicFramePr/>
                <a:graphic xmlns:a="http://schemas.openxmlformats.org/drawingml/2006/main">
                  <a:graphicData uri="http://schemas.microsoft.com/office/word/2010/wordprocessingShape">
                    <wps:wsp>
                      <wps:cNvSpPr/>
                      <wps:spPr>
                        <a:xfrm>
                          <a:off x="0" y="0"/>
                          <a:ext cx="884542" cy="477727"/>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839958B" id="Oval 31" o:spid="_x0000_s1026" style="position:absolute;margin-left:167.1pt;margin-top:179.35pt;width:69.65pt;height:37.6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" filled="f" strokecolor="#0070c0" strokeweight="1pt">
                <v:stroke joinstyle="miter"/>
              </v:oval>
            </w:pict>
          </mc:Fallback>
        </mc:AlternateContent>
      </w:r>
      <w:r>
        <w:rPr>
          <w:noProof/>
        </w:rPr>
        <mc:AlternateContent>
          <mc:Choice Requires="wps">
            <w:drawing>
              <wp:anchor distT="0" distB="0" distL="114300" distR="114300" simplePos="0" relativeHeight="251658242" behindDoc="0" locked="0" layoutInCell="1" allowOverlap="1" wp14:anchorId="5188B180" wp14:editId="7075150D">
                <wp:simplePos x="0" y="0"/>
                <wp:positionH relativeFrom="column">
                  <wp:posOffset>980647</wp:posOffset>
                </wp:positionH>
                <wp:positionV relativeFrom="paragraph">
                  <wp:posOffset>2314989</wp:posOffset>
                </wp:positionV>
                <wp:extent cx="824826" cy="421743"/>
                <wp:effectExtent l="0" t="0" r="13970" b="16510"/>
                <wp:wrapNone/>
                <wp:docPr id="28" name="Oval 28"/>
                <wp:cNvGraphicFramePr/>
                <a:graphic xmlns:a="http://schemas.openxmlformats.org/drawingml/2006/main">
                  <a:graphicData uri="http://schemas.microsoft.com/office/word/2010/wordprocessingShape">
                    <wps:wsp>
                      <wps:cNvSpPr/>
                      <wps:spPr>
                        <a:xfrm>
                          <a:off x="0" y="0"/>
                          <a:ext cx="824826" cy="42174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AE32A4A" id="Oval 28" o:spid="_x0000_s1026" style="position:absolute;margin-left:77.2pt;margin-top:182.3pt;width:64.95pt;height:33.2pt;z-index:2516582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" filled="f" strokecolor="red" strokeweight="1pt">
                <v:stroke joinstyle="miter"/>
              </v:oval>
            </w:pict>
          </mc:Fallback>
        </mc:AlternateContent>
      </w:r>
      <w:r w:rsidR="00917610">
        <w:rPr>
          <w:noProof/>
        </w:rPr>
        <mc:AlternateContent>
          <mc:Choice Requires="wps">
            <w:drawing>
              <wp:anchor distT="0" distB="0" distL="114300" distR="114300" simplePos="0" relativeHeight="251658241" behindDoc="0" locked="0" layoutInCell="1" allowOverlap="1" wp14:anchorId="503911E8" wp14:editId="2F53D0C1">
                <wp:simplePos x="0" y="0"/>
                <wp:positionH relativeFrom="column">
                  <wp:posOffset>3049101</wp:posOffset>
                </wp:positionH>
                <wp:positionV relativeFrom="paragraph">
                  <wp:posOffset>147488</wp:posOffset>
                </wp:positionV>
                <wp:extent cx="884542" cy="477727"/>
                <wp:effectExtent l="0" t="0" r="11430" b="17780"/>
                <wp:wrapNone/>
                <wp:docPr id="27" name="Oval 27"/>
                <wp:cNvGraphicFramePr/>
                <a:graphic xmlns:a="http://schemas.openxmlformats.org/drawingml/2006/main">
                  <a:graphicData uri="http://schemas.microsoft.com/office/word/2010/wordprocessingShape">
                    <wps:wsp>
                      <wps:cNvSpPr/>
                      <wps:spPr>
                        <a:xfrm>
                          <a:off x="0" y="0"/>
                          <a:ext cx="884542" cy="477727"/>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3418F4C" id="Oval 27" o:spid="_x0000_s1026" style="position:absolute;margin-left:240.1pt;margin-top:11.6pt;width:69.65pt;height:37.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" filled="f" strokecolor="#0070c0" strokeweight="1pt">
                <v:stroke joinstyle="miter"/>
              </v:oval>
            </w:pict>
          </mc:Fallback>
        </mc:AlternateContent>
      </w:r>
      <w:r w:rsidR="00917610">
        <w:rPr>
          <w:noProof/>
        </w:rPr>
        <mc:AlternateContent>
          <mc:Choice Requires="wps">
            <w:drawing>
              <wp:anchor distT="0" distB="0" distL="114300" distR="114300" simplePos="0" relativeHeight="251658240" behindDoc="0" locked="0" layoutInCell="1" allowOverlap="1" wp14:anchorId="717C8DA4" wp14:editId="0B4E8B51">
                <wp:simplePos x="0" y="0"/>
                <wp:positionH relativeFrom="column">
                  <wp:posOffset>1265464</wp:posOffset>
                </wp:positionH>
                <wp:positionV relativeFrom="paragraph">
                  <wp:posOffset>293150</wp:posOffset>
                </wp:positionV>
                <wp:extent cx="824826" cy="421743"/>
                <wp:effectExtent l="0" t="0" r="13970" b="16510"/>
                <wp:wrapNone/>
                <wp:docPr id="25" name="Oval 25"/>
                <wp:cNvGraphicFramePr/>
                <a:graphic xmlns:a="http://schemas.openxmlformats.org/drawingml/2006/main">
                  <a:graphicData uri="http://schemas.microsoft.com/office/word/2010/wordprocessingShape">
                    <wps:wsp>
                      <wps:cNvSpPr/>
                      <wps:spPr>
                        <a:xfrm>
                          <a:off x="0" y="0"/>
                          <a:ext cx="824826" cy="42174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C9CFB46" id="Oval 25" o:spid="_x0000_s1026" style="position:absolute;margin-left:99.65pt;margin-top:23.1pt;width:64.95pt;height:33.2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" filled="f" strokecolor="red" strokeweight="1pt">
                <v:stroke joinstyle="miter"/>
              </v:oval>
            </w:pict>
          </mc:Fallback>
        </mc:AlternateContent>
      </w:r>
      <w:r w:rsidR="003E02E2">
        <w:rPr>
          <w:noProof/>
        </w:rPr>
        <w:drawing>
          <wp:inline distT="0" distB="0" distL="0" distR="0" wp14:anchorId="1014F938" wp14:editId="0FA98675">
            <wp:extent cx="5116011" cy="200893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35079" cy="2016421"/>
                    </a:xfrm>
                    <a:prstGeom prst="rect">
                      <a:avLst/>
                    </a:prstGeom>
                  </pic:spPr>
                </pic:pic>
              </a:graphicData>
            </a:graphic>
          </wp:inline>
        </w:drawing>
      </w:r>
      <w:r w:rsidR="00963E0B">
        <w:rPr>
          <w:noProof/>
        </w:rPr>
        <w:drawing>
          <wp:inline distT="0" distB="0" distL="0" distR="0" wp14:anchorId="372653C7" wp14:editId="6A56DDB0">
            <wp:extent cx="5110223" cy="2010371"/>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20544" cy="2014431"/>
                    </a:xfrm>
                    <a:prstGeom prst="rect">
                      <a:avLst/>
                    </a:prstGeom>
                  </pic:spPr>
                </pic:pic>
              </a:graphicData>
            </a:graphic>
          </wp:inline>
        </w:drawing>
      </w:r>
    </w:p>
    <w:p w14:paraId="2DB7BEA4" w14:textId="0D4C8801" w:rsidR="00B40A21" w:rsidRDefault="00533901" w:rsidP="003077A6">
      <w:pPr>
        <w:rPr>
          <w:lang w:val="en-GB" w:eastAsia="ja-JP"/>
        </w:rPr>
      </w:pPr>
      <w:r>
        <w:rPr>
          <w:noProof/>
        </w:rPr>
        <mc:AlternateContent>
          <mc:Choice Requires="wps">
            <w:drawing>
              <wp:anchor distT="0" distB="0" distL="114300" distR="114300" simplePos="0" relativeHeight="251658245" behindDoc="0" locked="0" layoutInCell="1" allowOverlap="1" wp14:anchorId="0A9912BE" wp14:editId="185B2B34">
                <wp:simplePos x="0" y="0"/>
                <wp:positionH relativeFrom="column">
                  <wp:posOffset>2229783</wp:posOffset>
                </wp:positionH>
                <wp:positionV relativeFrom="paragraph">
                  <wp:posOffset>244138</wp:posOffset>
                </wp:positionV>
                <wp:extent cx="884542" cy="477727"/>
                <wp:effectExtent l="0" t="0" r="11430" b="17780"/>
                <wp:wrapNone/>
                <wp:docPr id="33" name="Oval 33"/>
                <wp:cNvGraphicFramePr/>
                <a:graphic xmlns:a="http://schemas.openxmlformats.org/drawingml/2006/main">
                  <a:graphicData uri="http://schemas.microsoft.com/office/word/2010/wordprocessingShape">
                    <wps:wsp>
                      <wps:cNvSpPr/>
                      <wps:spPr>
                        <a:xfrm>
                          <a:off x="0" y="0"/>
                          <a:ext cx="884542" cy="477727"/>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1B1FA72" id="Oval 33" o:spid="_x0000_s1026" style="position:absolute;margin-left:175.55pt;margin-top:19.2pt;width:69.65pt;height:37.6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" filled="f" strokecolor="#0070c0" strokeweight="1pt">
                <v:stroke joinstyle="miter"/>
              </v:oval>
            </w:pict>
          </mc:Fallback>
        </mc:AlternateContent>
      </w:r>
      <w:r>
        <w:rPr>
          <w:noProof/>
        </w:rPr>
        <mc:AlternateContent>
          <mc:Choice Requires="wps">
            <w:drawing>
              <wp:anchor distT="0" distB="0" distL="114300" distR="114300" simplePos="0" relativeHeight="251658244" behindDoc="0" locked="0" layoutInCell="1" allowOverlap="1" wp14:anchorId="2C0A69B4" wp14:editId="44A53465">
                <wp:simplePos x="0" y="0"/>
                <wp:positionH relativeFrom="column">
                  <wp:posOffset>617790</wp:posOffset>
                </wp:positionH>
                <wp:positionV relativeFrom="paragraph">
                  <wp:posOffset>452651</wp:posOffset>
                </wp:positionV>
                <wp:extent cx="824826" cy="421743"/>
                <wp:effectExtent l="0" t="0" r="13970" b="16510"/>
                <wp:wrapNone/>
                <wp:docPr id="32" name="Oval 32"/>
                <wp:cNvGraphicFramePr/>
                <a:graphic xmlns:a="http://schemas.openxmlformats.org/drawingml/2006/main">
                  <a:graphicData uri="http://schemas.microsoft.com/office/word/2010/wordprocessingShape">
                    <wps:wsp>
                      <wps:cNvSpPr/>
                      <wps:spPr>
                        <a:xfrm>
                          <a:off x="0" y="0"/>
                          <a:ext cx="824826" cy="42174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B3898BC" id="Oval 32" o:spid="_x0000_s1026" style="position:absolute;margin-left:48.65pt;margin-top:35.65pt;width:64.95pt;height:33.2pt;z-index:2516582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" filled="f" strokecolor="red" strokeweight="1pt">
                <v:stroke joinstyle="miter"/>
              </v:oval>
            </w:pict>
          </mc:Fallback>
        </mc:AlternateContent>
      </w:r>
      <w:r w:rsidR="0057020D">
        <w:rPr>
          <w:noProof/>
        </w:rPr>
        <w:drawing>
          <wp:inline distT="0" distB="0" distL="0" distR="0" wp14:anchorId="14C0CE99" wp14:editId="18ACD5C8">
            <wp:extent cx="5116492" cy="2027169"/>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51981" cy="2041230"/>
                    </a:xfrm>
                    <a:prstGeom prst="rect">
                      <a:avLst/>
                    </a:prstGeom>
                  </pic:spPr>
                </pic:pic>
              </a:graphicData>
            </a:graphic>
          </wp:inline>
        </w:drawing>
      </w:r>
    </w:p>
    <w:p w14:paraId="2A80BFB5" w14:textId="0435CE69" w:rsidR="00EB1FA9" w:rsidRDefault="00EB1FA9" w:rsidP="003077A6">
      <w:pPr>
        <w:rPr>
          <w:lang w:val="en-GB" w:eastAsia="ja-JP"/>
        </w:rPr>
      </w:pPr>
    </w:p>
    <w:p w14:paraId="1C53221F" w14:textId="56CFFCD3" w:rsidR="00963E0B" w:rsidRDefault="00D6734C" w:rsidP="003077A6">
      <w:pPr>
        <w:rPr>
          <w:lang w:val="en-GB" w:eastAsia="ja-JP"/>
        </w:rPr>
      </w:pPr>
      <w:r>
        <w:rPr>
          <w:lang w:val="en-GB" w:eastAsia="ja-JP"/>
        </w:rPr>
        <w:t>For a feasib</w:t>
      </w:r>
      <w:r w:rsidR="008D22CA">
        <w:rPr>
          <w:lang w:val="en-GB" w:eastAsia="ja-JP"/>
        </w:rPr>
        <w:t>le</w:t>
      </w:r>
      <w:r w:rsidR="007652E5">
        <w:rPr>
          <w:lang w:val="en-GB" w:eastAsia="ja-JP"/>
        </w:rPr>
        <w:t xml:space="preserve"> </w:t>
      </w:r>
      <w:r w:rsidR="00FE7C67">
        <w:rPr>
          <w:lang w:val="en-GB" w:eastAsia="ja-JP"/>
        </w:rPr>
        <w:t xml:space="preserve">filter </w:t>
      </w:r>
      <w:r w:rsidR="007652E5">
        <w:rPr>
          <w:lang w:val="en-GB" w:eastAsia="ja-JP"/>
        </w:rPr>
        <w:t xml:space="preserve">design with </w:t>
      </w:r>
      <w:r w:rsidR="00FE7C67">
        <w:rPr>
          <w:lang w:val="en-GB" w:eastAsia="ja-JP"/>
        </w:rPr>
        <w:t xml:space="preserve">reasonable Q-value, the insertion losses of the </w:t>
      </w:r>
      <w:r w:rsidR="00C64232">
        <w:rPr>
          <w:lang w:val="en-GB" w:eastAsia="ja-JP"/>
        </w:rPr>
        <w:t>RF</w:t>
      </w:r>
      <w:r w:rsidR="00ED4888">
        <w:rPr>
          <w:lang w:val="en-GB" w:eastAsia="ja-JP"/>
        </w:rPr>
        <w:t xml:space="preserve"> </w:t>
      </w:r>
      <w:r w:rsidR="00FE7C67">
        <w:rPr>
          <w:lang w:val="en-GB" w:eastAsia="ja-JP"/>
        </w:rPr>
        <w:t>filter</w:t>
      </w:r>
      <w:r w:rsidR="006754DD">
        <w:rPr>
          <w:lang w:val="en-GB" w:eastAsia="ja-JP"/>
        </w:rPr>
        <w:t xml:space="preserve">s both </w:t>
      </w:r>
      <w:r w:rsidR="00741DA3">
        <w:rPr>
          <w:lang w:val="en-GB" w:eastAsia="ja-JP"/>
        </w:rPr>
        <w:t>considering the edge losses (</w:t>
      </w:r>
      <w:r w:rsidR="00A153D3">
        <w:rPr>
          <w:lang w:val="en-GB" w:eastAsia="ja-JP"/>
        </w:rPr>
        <w:t>market with red circle) and average losses over UL sub-band (marked with blue circle</w:t>
      </w:r>
      <w:r w:rsidR="00D55253">
        <w:rPr>
          <w:lang w:val="en-GB" w:eastAsia="ja-JP"/>
        </w:rPr>
        <w:t>)</w:t>
      </w:r>
      <w:r w:rsidR="00E01683">
        <w:rPr>
          <w:lang w:val="en-GB" w:eastAsia="ja-JP"/>
        </w:rPr>
        <w:t xml:space="preserve"> is </w:t>
      </w:r>
      <w:r w:rsidR="00BC5B4F">
        <w:rPr>
          <w:lang w:val="en-GB" w:eastAsia="ja-JP"/>
        </w:rPr>
        <w:t xml:space="preserve">excessively high and will </w:t>
      </w:r>
      <w:r w:rsidR="00694986">
        <w:rPr>
          <w:lang w:val="en-GB" w:eastAsia="ja-JP"/>
        </w:rPr>
        <w:t>linearly</w:t>
      </w:r>
      <w:r w:rsidR="00BC5B4F">
        <w:rPr>
          <w:lang w:val="en-GB" w:eastAsia="ja-JP"/>
        </w:rPr>
        <w:t xml:space="preserve"> affect the </w:t>
      </w:r>
      <w:r w:rsidR="00694986">
        <w:rPr>
          <w:lang w:val="en-GB" w:eastAsia="ja-JP"/>
        </w:rPr>
        <w:t>receiver sensitivity</w:t>
      </w:r>
      <w:r w:rsidR="007E2CC7">
        <w:rPr>
          <w:lang w:val="en-GB" w:eastAsia="ja-JP"/>
        </w:rPr>
        <w:t>. T</w:t>
      </w:r>
      <w:r w:rsidR="00AF4158">
        <w:rPr>
          <w:lang w:val="en-GB" w:eastAsia="ja-JP"/>
        </w:rPr>
        <w:t xml:space="preserve">able </w:t>
      </w:r>
      <w:r w:rsidR="003177CD">
        <w:rPr>
          <w:lang w:val="en-GB" w:eastAsia="ja-JP"/>
        </w:rPr>
        <w:t>2.2.2-1</w:t>
      </w:r>
      <w:r w:rsidR="00AF4158">
        <w:rPr>
          <w:lang w:val="en-GB" w:eastAsia="ja-JP"/>
        </w:rPr>
        <w:t xml:space="preserve"> is summarizing the </w:t>
      </w:r>
      <w:r w:rsidR="00952C60">
        <w:rPr>
          <w:lang w:val="en-GB" w:eastAsia="ja-JP"/>
        </w:rPr>
        <w:t xml:space="preserve">filter </w:t>
      </w:r>
      <w:r w:rsidR="00AF4158">
        <w:rPr>
          <w:lang w:val="en-GB" w:eastAsia="ja-JP"/>
        </w:rPr>
        <w:t>insertion loss</w:t>
      </w:r>
      <w:r w:rsidR="00C06CA9">
        <w:rPr>
          <w:lang w:val="en-GB" w:eastAsia="ja-JP"/>
        </w:rPr>
        <w:t>es.</w:t>
      </w:r>
    </w:p>
    <w:p w14:paraId="78678890" w14:textId="77777777" w:rsidR="00BB5BA3" w:rsidRDefault="00BB5BA3" w:rsidP="003077A6">
      <w:pPr>
        <w:rPr>
          <w:lang w:val="en-GB" w:eastAsia="ja-JP"/>
        </w:rPr>
      </w:pPr>
    </w:p>
    <w:p w14:paraId="346E935F" w14:textId="312CEC6E" w:rsidR="003177CD" w:rsidRPr="003D21A4" w:rsidRDefault="003177CD" w:rsidP="003D21A4">
      <w:pPr>
        <w:jc w:val="center"/>
        <w:rPr>
          <w:b/>
          <w:bCs/>
          <w:lang w:val="en-GB" w:eastAsia="ja-JP"/>
        </w:rPr>
      </w:pPr>
      <w:r>
        <w:rPr>
          <w:b/>
          <w:bCs/>
          <w:lang w:val="en-GB" w:eastAsia="ja-JP"/>
        </w:rPr>
        <w:t>Table 2.2.2-1 Insertion losses for Q=1500 filters</w:t>
      </w:r>
    </w:p>
    <w:tbl>
      <w:tblPr>
        <w:tblStyle w:val="TableGrid"/>
        <w:tblW w:w="0" w:type="auto"/>
        <w:tblInd w:w="1413" w:type="dxa"/>
        <w:tblLook w:val="04A0" w:firstRow="1" w:lastRow="0" w:firstColumn="1" w:lastColumn="0" w:noHBand="0" w:noVBand="1"/>
      </w:tblPr>
      <w:tblGrid>
        <w:gridCol w:w="1796"/>
        <w:gridCol w:w="2031"/>
        <w:gridCol w:w="2268"/>
      </w:tblGrid>
      <w:tr w:rsidR="00D94B27" w14:paraId="2D0F868A" w14:textId="77777777" w:rsidTr="00BB5BA3">
        <w:tc>
          <w:tcPr>
            <w:tcW w:w="1796" w:type="dxa"/>
          </w:tcPr>
          <w:p w14:paraId="1016A301" w14:textId="56356393" w:rsidR="00D94B27" w:rsidRPr="00BB5BA3" w:rsidRDefault="00D94B27" w:rsidP="007366DF">
            <w:pPr>
              <w:jc w:val="center"/>
              <w:rPr>
                <w:b/>
                <w:sz w:val="16"/>
                <w:szCs w:val="16"/>
                <w:lang w:val="en-GB" w:eastAsia="ja-JP"/>
              </w:rPr>
            </w:pPr>
            <w:r w:rsidRPr="00BB5BA3">
              <w:rPr>
                <w:b/>
                <w:sz w:val="16"/>
                <w:szCs w:val="16"/>
                <w:lang w:val="en-GB" w:eastAsia="ja-JP"/>
              </w:rPr>
              <w:t>Filter type</w:t>
            </w:r>
          </w:p>
        </w:tc>
        <w:tc>
          <w:tcPr>
            <w:tcW w:w="2031" w:type="dxa"/>
          </w:tcPr>
          <w:p w14:paraId="4F7805F9" w14:textId="03D16B05" w:rsidR="00D94B27" w:rsidRPr="00BB5BA3" w:rsidRDefault="00615120" w:rsidP="007366DF">
            <w:pPr>
              <w:jc w:val="center"/>
              <w:rPr>
                <w:b/>
                <w:sz w:val="16"/>
                <w:szCs w:val="16"/>
                <w:lang w:val="en-GB" w:eastAsia="ja-JP"/>
              </w:rPr>
            </w:pPr>
            <w:r w:rsidRPr="00BB5BA3">
              <w:rPr>
                <w:b/>
                <w:sz w:val="16"/>
                <w:szCs w:val="16"/>
                <w:lang w:val="en-GB" w:eastAsia="ja-JP"/>
              </w:rPr>
              <w:t>Edge insertion loss</w:t>
            </w:r>
          </w:p>
        </w:tc>
        <w:tc>
          <w:tcPr>
            <w:tcW w:w="2268" w:type="dxa"/>
          </w:tcPr>
          <w:p w14:paraId="4A8A0C87" w14:textId="2DEFAF87" w:rsidR="00D94B27" w:rsidRPr="00BB5BA3" w:rsidRDefault="00615120" w:rsidP="007366DF">
            <w:pPr>
              <w:jc w:val="center"/>
              <w:rPr>
                <w:b/>
                <w:sz w:val="16"/>
                <w:szCs w:val="16"/>
                <w:lang w:val="en-GB" w:eastAsia="ja-JP"/>
              </w:rPr>
            </w:pPr>
            <w:r w:rsidRPr="00BB5BA3">
              <w:rPr>
                <w:b/>
                <w:sz w:val="16"/>
                <w:szCs w:val="16"/>
                <w:lang w:val="en-GB" w:eastAsia="ja-JP"/>
              </w:rPr>
              <w:t>Average insertion loss</w:t>
            </w:r>
          </w:p>
        </w:tc>
      </w:tr>
      <w:tr w:rsidR="00D94B27" w14:paraId="592D86D8" w14:textId="77777777" w:rsidTr="00BB5BA3">
        <w:tc>
          <w:tcPr>
            <w:tcW w:w="1796" w:type="dxa"/>
          </w:tcPr>
          <w:p w14:paraId="47A91A66" w14:textId="7BC440B7" w:rsidR="00D94B27" w:rsidRPr="00BB5BA3" w:rsidRDefault="001E20E4" w:rsidP="007366DF">
            <w:pPr>
              <w:jc w:val="center"/>
              <w:rPr>
                <w:sz w:val="16"/>
                <w:szCs w:val="16"/>
                <w:lang w:val="en-GB" w:eastAsia="ja-JP"/>
              </w:rPr>
            </w:pPr>
            <w:r w:rsidRPr="00BB5BA3">
              <w:rPr>
                <w:sz w:val="16"/>
                <w:szCs w:val="16"/>
                <w:lang w:val="en-GB" w:eastAsia="ja-JP"/>
              </w:rPr>
              <w:t>10 MHz UL sub-band</w:t>
            </w:r>
          </w:p>
        </w:tc>
        <w:tc>
          <w:tcPr>
            <w:tcW w:w="2031" w:type="dxa"/>
          </w:tcPr>
          <w:p w14:paraId="3D6692B9" w14:textId="484868E1" w:rsidR="00D94B27" w:rsidRPr="00BB5BA3" w:rsidRDefault="00B222A1" w:rsidP="007366DF">
            <w:pPr>
              <w:jc w:val="center"/>
              <w:rPr>
                <w:sz w:val="16"/>
                <w:szCs w:val="16"/>
                <w:lang w:val="en-GB" w:eastAsia="ja-JP"/>
              </w:rPr>
            </w:pPr>
            <w:r w:rsidRPr="00BB5BA3">
              <w:rPr>
                <w:sz w:val="16"/>
                <w:szCs w:val="16"/>
                <w:lang w:val="en-GB" w:eastAsia="ja-JP"/>
              </w:rPr>
              <w:t>7.6 dB</w:t>
            </w:r>
          </w:p>
        </w:tc>
        <w:tc>
          <w:tcPr>
            <w:tcW w:w="2268" w:type="dxa"/>
          </w:tcPr>
          <w:p w14:paraId="23178A9E" w14:textId="385D2EF8" w:rsidR="00D94B27" w:rsidRPr="00BB5BA3" w:rsidRDefault="007366DF" w:rsidP="007366DF">
            <w:pPr>
              <w:jc w:val="center"/>
              <w:rPr>
                <w:sz w:val="16"/>
                <w:szCs w:val="16"/>
                <w:lang w:val="en-GB" w:eastAsia="ja-JP"/>
              </w:rPr>
            </w:pPr>
            <w:r w:rsidRPr="00BB5BA3">
              <w:rPr>
                <w:sz w:val="16"/>
                <w:szCs w:val="16"/>
                <w:lang w:val="en-GB" w:eastAsia="ja-JP"/>
              </w:rPr>
              <w:t>4.4 dB</w:t>
            </w:r>
          </w:p>
        </w:tc>
      </w:tr>
      <w:tr w:rsidR="00D94B27" w14:paraId="6970DE21" w14:textId="77777777" w:rsidTr="00BB5BA3">
        <w:tc>
          <w:tcPr>
            <w:tcW w:w="1796" w:type="dxa"/>
          </w:tcPr>
          <w:p w14:paraId="429AF631" w14:textId="54DEC261" w:rsidR="00D94B27" w:rsidRPr="00BB5BA3" w:rsidRDefault="001E20E4" w:rsidP="007366DF">
            <w:pPr>
              <w:jc w:val="center"/>
              <w:rPr>
                <w:sz w:val="16"/>
                <w:szCs w:val="16"/>
                <w:lang w:val="en-GB" w:eastAsia="ja-JP"/>
              </w:rPr>
            </w:pPr>
            <w:r w:rsidRPr="00BB5BA3">
              <w:rPr>
                <w:sz w:val="16"/>
                <w:szCs w:val="16"/>
                <w:lang w:val="en-GB" w:eastAsia="ja-JP"/>
              </w:rPr>
              <w:t>20 MHz UL sub-band</w:t>
            </w:r>
          </w:p>
        </w:tc>
        <w:tc>
          <w:tcPr>
            <w:tcW w:w="2031" w:type="dxa"/>
          </w:tcPr>
          <w:p w14:paraId="4DE39AF4" w14:textId="2C8B9306" w:rsidR="00D94B27" w:rsidRPr="00BB5BA3" w:rsidRDefault="00B222A1" w:rsidP="007366DF">
            <w:pPr>
              <w:jc w:val="center"/>
              <w:rPr>
                <w:sz w:val="16"/>
                <w:szCs w:val="16"/>
                <w:lang w:val="en-GB" w:eastAsia="ja-JP"/>
              </w:rPr>
            </w:pPr>
            <w:r w:rsidRPr="00BB5BA3">
              <w:rPr>
                <w:sz w:val="16"/>
                <w:szCs w:val="16"/>
                <w:lang w:val="en-GB" w:eastAsia="ja-JP"/>
              </w:rPr>
              <w:t>7.4 dB</w:t>
            </w:r>
          </w:p>
        </w:tc>
        <w:tc>
          <w:tcPr>
            <w:tcW w:w="2268" w:type="dxa"/>
          </w:tcPr>
          <w:p w14:paraId="2FBC64B9" w14:textId="7945BDC5" w:rsidR="00D94B27" w:rsidRPr="00BB5BA3" w:rsidRDefault="007366DF" w:rsidP="007366DF">
            <w:pPr>
              <w:jc w:val="center"/>
              <w:rPr>
                <w:sz w:val="16"/>
                <w:szCs w:val="16"/>
                <w:lang w:val="en-GB" w:eastAsia="ja-JP"/>
              </w:rPr>
            </w:pPr>
            <w:r w:rsidRPr="00BB5BA3">
              <w:rPr>
                <w:sz w:val="16"/>
                <w:szCs w:val="16"/>
                <w:lang w:val="en-GB" w:eastAsia="ja-JP"/>
              </w:rPr>
              <w:t>3.1 dB</w:t>
            </w:r>
          </w:p>
        </w:tc>
      </w:tr>
      <w:tr w:rsidR="00D94B27" w14:paraId="1532A696" w14:textId="77777777" w:rsidTr="00BB5BA3">
        <w:tc>
          <w:tcPr>
            <w:tcW w:w="1796" w:type="dxa"/>
          </w:tcPr>
          <w:p w14:paraId="2A06786C" w14:textId="5E980E9D" w:rsidR="00D94B27" w:rsidRPr="00BB5BA3" w:rsidRDefault="001E20E4" w:rsidP="007366DF">
            <w:pPr>
              <w:jc w:val="center"/>
              <w:rPr>
                <w:sz w:val="16"/>
                <w:szCs w:val="16"/>
                <w:lang w:val="en-GB" w:eastAsia="ja-JP"/>
              </w:rPr>
            </w:pPr>
            <w:r w:rsidRPr="00BB5BA3">
              <w:rPr>
                <w:sz w:val="16"/>
                <w:szCs w:val="16"/>
                <w:lang w:val="en-GB" w:eastAsia="ja-JP"/>
              </w:rPr>
              <w:t>30 MHz UL sub-band</w:t>
            </w:r>
          </w:p>
        </w:tc>
        <w:tc>
          <w:tcPr>
            <w:tcW w:w="2031" w:type="dxa"/>
          </w:tcPr>
          <w:p w14:paraId="5546984E" w14:textId="04230804" w:rsidR="00D94B27" w:rsidRPr="00BB5BA3" w:rsidRDefault="00895E7A" w:rsidP="007366DF">
            <w:pPr>
              <w:jc w:val="center"/>
              <w:rPr>
                <w:sz w:val="16"/>
                <w:szCs w:val="16"/>
                <w:lang w:val="en-GB" w:eastAsia="ja-JP"/>
              </w:rPr>
            </w:pPr>
            <w:r w:rsidRPr="00BB5BA3">
              <w:rPr>
                <w:sz w:val="16"/>
                <w:szCs w:val="16"/>
                <w:lang w:val="en-GB" w:eastAsia="ja-JP"/>
              </w:rPr>
              <w:t>7.</w:t>
            </w:r>
            <w:r w:rsidR="007A3585">
              <w:rPr>
                <w:sz w:val="16"/>
                <w:szCs w:val="16"/>
                <w:lang w:val="en-GB" w:eastAsia="ja-JP"/>
              </w:rPr>
              <w:t>8</w:t>
            </w:r>
            <w:r w:rsidR="007A3585" w:rsidRPr="00BB5BA3">
              <w:rPr>
                <w:sz w:val="16"/>
                <w:szCs w:val="16"/>
                <w:lang w:val="en-GB" w:eastAsia="ja-JP"/>
              </w:rPr>
              <w:t xml:space="preserve"> </w:t>
            </w:r>
            <w:r w:rsidRPr="00BB5BA3">
              <w:rPr>
                <w:sz w:val="16"/>
                <w:szCs w:val="16"/>
                <w:lang w:val="en-GB" w:eastAsia="ja-JP"/>
              </w:rPr>
              <w:t>dB</w:t>
            </w:r>
          </w:p>
        </w:tc>
        <w:tc>
          <w:tcPr>
            <w:tcW w:w="2268" w:type="dxa"/>
          </w:tcPr>
          <w:p w14:paraId="104DD6B5" w14:textId="7E445129" w:rsidR="00D94B27" w:rsidRPr="00BB5BA3" w:rsidRDefault="007366DF" w:rsidP="007366DF">
            <w:pPr>
              <w:jc w:val="center"/>
              <w:rPr>
                <w:sz w:val="16"/>
                <w:szCs w:val="16"/>
                <w:lang w:val="en-GB" w:eastAsia="ja-JP"/>
              </w:rPr>
            </w:pPr>
            <w:r w:rsidRPr="00BB5BA3">
              <w:rPr>
                <w:sz w:val="16"/>
                <w:szCs w:val="16"/>
                <w:lang w:val="en-GB" w:eastAsia="ja-JP"/>
              </w:rPr>
              <w:t>2.6 dB</w:t>
            </w:r>
          </w:p>
        </w:tc>
      </w:tr>
    </w:tbl>
    <w:p w14:paraId="5DC7591F" w14:textId="77777777" w:rsidR="006A18F1" w:rsidRDefault="006A18F1" w:rsidP="003077A6">
      <w:pPr>
        <w:rPr>
          <w:lang w:val="en-GB" w:eastAsia="ja-JP"/>
        </w:rPr>
      </w:pPr>
    </w:p>
    <w:p w14:paraId="7E0A5F15" w14:textId="7E938AA9" w:rsidR="00CB3118" w:rsidRDefault="00CB3118" w:rsidP="003077A6">
      <w:pPr>
        <w:rPr>
          <w:lang w:val="en-GB" w:eastAsia="ja-JP"/>
        </w:rPr>
      </w:pPr>
      <w:r>
        <w:rPr>
          <w:lang w:val="en-GB" w:eastAsia="ja-JP"/>
        </w:rPr>
        <w:t xml:space="preserve">Note that there is </w:t>
      </w:r>
      <w:r w:rsidR="006C6DA4">
        <w:rPr>
          <w:lang w:val="en-GB" w:eastAsia="ja-JP"/>
        </w:rPr>
        <w:t xml:space="preserve">also </w:t>
      </w:r>
      <w:r>
        <w:rPr>
          <w:lang w:val="en-GB" w:eastAsia="ja-JP"/>
        </w:rPr>
        <w:t>a need to have a switching struc</w:t>
      </w:r>
      <w:r w:rsidR="00FB046D">
        <w:rPr>
          <w:lang w:val="en-GB" w:eastAsia="ja-JP"/>
        </w:rPr>
        <w:t xml:space="preserve">ture where each </w:t>
      </w:r>
      <w:r w:rsidR="00406DF3">
        <w:rPr>
          <w:lang w:val="en-GB" w:eastAsia="ja-JP"/>
        </w:rPr>
        <w:t>switch will have insertion losses around</w:t>
      </w:r>
      <w:r w:rsidR="00FB046D">
        <w:rPr>
          <w:lang w:val="en-GB" w:eastAsia="ja-JP"/>
        </w:rPr>
        <w:t xml:space="preserve"> </w:t>
      </w:r>
      <w:r w:rsidR="00153D3F">
        <w:rPr>
          <w:lang w:val="en-GB" w:eastAsia="ja-JP"/>
        </w:rPr>
        <w:t>~0.2 dB</w:t>
      </w:r>
      <w:r w:rsidR="00227F9C">
        <w:rPr>
          <w:lang w:val="en-GB" w:eastAsia="ja-JP"/>
        </w:rPr>
        <w:t>,</w:t>
      </w:r>
      <w:r w:rsidR="00153D3F">
        <w:rPr>
          <w:lang w:val="en-GB" w:eastAsia="ja-JP"/>
        </w:rPr>
        <w:t xml:space="preserve"> </w:t>
      </w:r>
      <w:r w:rsidR="00653AC4">
        <w:rPr>
          <w:lang w:val="en-GB" w:eastAsia="ja-JP"/>
        </w:rPr>
        <w:t xml:space="preserve">increasing the </w:t>
      </w:r>
      <w:r w:rsidR="00497A8F">
        <w:rPr>
          <w:lang w:val="en-GB" w:eastAsia="ja-JP"/>
        </w:rPr>
        <w:t xml:space="preserve">sensitivity </w:t>
      </w:r>
      <w:r w:rsidR="00653AC4">
        <w:rPr>
          <w:lang w:val="en-GB" w:eastAsia="ja-JP"/>
        </w:rPr>
        <w:t xml:space="preserve">degradation in addition to </w:t>
      </w:r>
      <w:r w:rsidR="00497A8F">
        <w:rPr>
          <w:lang w:val="en-GB" w:eastAsia="ja-JP"/>
        </w:rPr>
        <w:t>filter insertion losses</w:t>
      </w:r>
      <w:r w:rsidR="00227F9C">
        <w:rPr>
          <w:lang w:val="en-GB" w:eastAsia="ja-JP"/>
        </w:rPr>
        <w:t xml:space="preserve"> by </w:t>
      </w:r>
      <w:r w:rsidR="002D3F9D">
        <w:rPr>
          <w:lang w:val="en-GB" w:eastAsia="ja-JP"/>
        </w:rPr>
        <w:t>~</w:t>
      </w:r>
      <w:r w:rsidR="00710F47">
        <w:rPr>
          <w:lang w:val="en-GB" w:eastAsia="ja-JP"/>
        </w:rPr>
        <w:t xml:space="preserve"> </w:t>
      </w:r>
      <w:r w:rsidR="009D777E">
        <w:rPr>
          <w:lang w:val="en-GB" w:eastAsia="ja-JP"/>
        </w:rPr>
        <w:t>0.</w:t>
      </w:r>
      <w:r w:rsidR="00710F47">
        <w:rPr>
          <w:lang w:val="en-GB" w:eastAsia="ja-JP"/>
        </w:rPr>
        <w:t>5</w:t>
      </w:r>
      <w:r w:rsidR="009D777E">
        <w:rPr>
          <w:lang w:val="en-GB" w:eastAsia="ja-JP"/>
        </w:rPr>
        <w:t>dB</w:t>
      </w:r>
      <w:r w:rsidR="007A698D">
        <w:rPr>
          <w:lang w:val="en-GB" w:eastAsia="ja-JP"/>
        </w:rPr>
        <w:t>.</w:t>
      </w:r>
    </w:p>
    <w:p w14:paraId="5135D894" w14:textId="3F80CE34" w:rsidR="00497A8F" w:rsidRDefault="00497A8F" w:rsidP="003077A6">
      <w:pPr>
        <w:rPr>
          <w:lang w:val="en-GB" w:eastAsia="ja-JP"/>
        </w:rPr>
      </w:pPr>
      <w:r>
        <w:rPr>
          <w:lang w:val="en-GB" w:eastAsia="ja-JP"/>
        </w:rPr>
        <w:t xml:space="preserve">Making a hypothetical assumption that the </w:t>
      </w:r>
      <w:r w:rsidR="00834199">
        <w:rPr>
          <w:lang w:val="en-GB" w:eastAsia="ja-JP"/>
        </w:rPr>
        <w:t>Q</w:t>
      </w:r>
      <w:r>
        <w:rPr>
          <w:lang w:val="en-GB" w:eastAsia="ja-JP"/>
        </w:rPr>
        <w:t xml:space="preserve">-value </w:t>
      </w:r>
      <w:r w:rsidR="006A18F1">
        <w:rPr>
          <w:lang w:val="en-GB" w:eastAsia="ja-JP"/>
        </w:rPr>
        <w:t xml:space="preserve">is increase </w:t>
      </w:r>
      <w:r w:rsidR="005F08ED">
        <w:rPr>
          <w:lang w:val="en-GB" w:eastAsia="ja-JP"/>
        </w:rPr>
        <w:t xml:space="preserve">to </w:t>
      </w:r>
      <w:r w:rsidR="00F53593">
        <w:rPr>
          <w:lang w:val="en-GB" w:eastAsia="ja-JP"/>
        </w:rPr>
        <w:t xml:space="preserve">unreasonable </w:t>
      </w:r>
      <w:r w:rsidR="005F08ED">
        <w:rPr>
          <w:lang w:val="en-GB" w:eastAsia="ja-JP"/>
        </w:rPr>
        <w:t>10000</w:t>
      </w:r>
      <w:r w:rsidR="009D777E">
        <w:rPr>
          <w:lang w:val="en-GB" w:eastAsia="ja-JP"/>
        </w:rPr>
        <w:t>,</w:t>
      </w:r>
      <w:r w:rsidR="005F08ED">
        <w:rPr>
          <w:lang w:val="en-GB" w:eastAsia="ja-JP"/>
        </w:rPr>
        <w:t xml:space="preserve"> which is not at all </w:t>
      </w:r>
      <w:r w:rsidR="00D1763C">
        <w:rPr>
          <w:lang w:val="en-GB" w:eastAsia="ja-JP"/>
        </w:rPr>
        <w:t>feasible for AAS BS</w:t>
      </w:r>
      <w:r w:rsidR="0072543D">
        <w:rPr>
          <w:lang w:val="en-GB" w:eastAsia="ja-JP"/>
        </w:rPr>
        <w:t>, the corresponding filter performance</w:t>
      </w:r>
      <w:r w:rsidR="00D1763C">
        <w:rPr>
          <w:lang w:val="en-GB" w:eastAsia="ja-JP"/>
        </w:rPr>
        <w:t xml:space="preserve"> </w:t>
      </w:r>
      <w:r w:rsidR="00F90048">
        <w:rPr>
          <w:lang w:val="en-GB" w:eastAsia="ja-JP"/>
        </w:rPr>
        <w:t xml:space="preserve">is depicted in Figure </w:t>
      </w:r>
      <w:r w:rsidR="009D777E">
        <w:rPr>
          <w:lang w:val="en-GB" w:eastAsia="ja-JP"/>
        </w:rPr>
        <w:t>2.2.2-3</w:t>
      </w:r>
      <w:r w:rsidR="00681263">
        <w:rPr>
          <w:lang w:val="en-GB" w:eastAsia="ja-JP"/>
        </w:rPr>
        <w:t xml:space="preserve">. </w:t>
      </w:r>
      <w:r w:rsidR="00C513F0">
        <w:rPr>
          <w:lang w:val="en-GB" w:eastAsia="ja-JP"/>
        </w:rPr>
        <w:t xml:space="preserve">The size of each </w:t>
      </w:r>
      <w:r w:rsidR="00ED4888">
        <w:rPr>
          <w:lang w:val="en-GB" w:eastAsia="ja-JP"/>
        </w:rPr>
        <w:t>RF</w:t>
      </w:r>
      <w:r w:rsidR="00C513F0">
        <w:rPr>
          <w:lang w:val="en-GB" w:eastAsia="ja-JP"/>
        </w:rPr>
        <w:t xml:space="preserve"> filter will be excessively larger than the </w:t>
      </w:r>
      <w:r w:rsidR="001A67D0">
        <w:rPr>
          <w:lang w:val="en-GB" w:eastAsia="ja-JP"/>
        </w:rPr>
        <w:t xml:space="preserve">RF </w:t>
      </w:r>
      <w:r w:rsidR="00C513F0">
        <w:rPr>
          <w:lang w:val="en-GB" w:eastAsia="ja-JP"/>
        </w:rPr>
        <w:t xml:space="preserve">filters with Q-value of 1500 and </w:t>
      </w:r>
      <w:r w:rsidR="00F6011E">
        <w:rPr>
          <w:lang w:val="en-GB" w:eastAsia="ja-JP"/>
        </w:rPr>
        <w:t xml:space="preserve">in practice impossible to fit into </w:t>
      </w:r>
      <w:r w:rsidR="00BC6F6B">
        <w:rPr>
          <w:lang w:val="en-GB" w:eastAsia="ja-JP"/>
        </w:rPr>
        <w:t xml:space="preserve">available mechanical </w:t>
      </w:r>
      <w:r w:rsidR="001E47F4">
        <w:rPr>
          <w:lang w:val="en-GB" w:eastAsia="ja-JP"/>
        </w:rPr>
        <w:t xml:space="preserve">space </w:t>
      </w:r>
      <w:r w:rsidR="003B30CD">
        <w:rPr>
          <w:lang w:val="en-GB" w:eastAsia="ja-JP"/>
        </w:rPr>
        <w:t xml:space="preserve">for a AAS BS considering that even with restricted </w:t>
      </w:r>
      <w:r w:rsidR="007C2198">
        <w:rPr>
          <w:lang w:val="en-GB" w:eastAsia="ja-JP"/>
        </w:rPr>
        <w:t>flexibility, the needed number of filters per sub-array would be at least 8 filter</w:t>
      </w:r>
      <w:r w:rsidR="00F142D3">
        <w:rPr>
          <w:lang w:val="en-GB" w:eastAsia="ja-JP"/>
        </w:rPr>
        <w:t>s</w:t>
      </w:r>
      <w:r w:rsidR="007C2198">
        <w:rPr>
          <w:lang w:val="en-GB" w:eastAsia="ja-JP"/>
        </w:rPr>
        <w:t xml:space="preserve">. </w:t>
      </w:r>
    </w:p>
    <w:p w14:paraId="55ABF0B3" w14:textId="77777777" w:rsidR="00596C5F" w:rsidRDefault="00596C5F" w:rsidP="003077A6">
      <w:pPr>
        <w:rPr>
          <w:lang w:val="en-GB" w:eastAsia="ja-JP"/>
        </w:rPr>
      </w:pPr>
    </w:p>
    <w:p w14:paraId="2057A1EF" w14:textId="6E67C8BB" w:rsidR="00596C5F" w:rsidRPr="003D21A4" w:rsidRDefault="00596C5F" w:rsidP="003D21A4">
      <w:pPr>
        <w:jc w:val="center"/>
        <w:rPr>
          <w:b/>
          <w:bCs/>
          <w:lang w:val="en-GB" w:eastAsia="ja-JP"/>
        </w:rPr>
      </w:pPr>
      <w:r>
        <w:rPr>
          <w:b/>
          <w:bCs/>
          <w:lang w:val="en-GB" w:eastAsia="ja-JP"/>
        </w:rPr>
        <w:t>Figure 2.2.2-3 Filter performance with Q=10,000</w:t>
      </w:r>
    </w:p>
    <w:p w14:paraId="2DBAC436" w14:textId="1DD02EBF" w:rsidR="00D6734C" w:rsidRDefault="005840D7" w:rsidP="003077A6">
      <w:pPr>
        <w:rPr>
          <w:lang w:val="en-GB" w:eastAsia="ja-JP"/>
        </w:rPr>
      </w:pPr>
      <w:r>
        <w:rPr>
          <w:noProof/>
        </w:rPr>
        <mc:AlternateContent>
          <mc:Choice Requires="wps">
            <w:drawing>
              <wp:anchor distT="0" distB="0" distL="114300" distR="114300" simplePos="0" relativeHeight="251658249" behindDoc="0" locked="0" layoutInCell="1" allowOverlap="1" wp14:anchorId="405B82C8" wp14:editId="1F4A48A9">
                <wp:simplePos x="0" y="0"/>
                <wp:positionH relativeFrom="column">
                  <wp:posOffset>3026851</wp:posOffset>
                </wp:positionH>
                <wp:positionV relativeFrom="paragraph">
                  <wp:posOffset>51617</wp:posOffset>
                </wp:positionV>
                <wp:extent cx="884542" cy="477727"/>
                <wp:effectExtent l="0" t="0" r="11430" b="17780"/>
                <wp:wrapNone/>
                <wp:docPr id="37" name="Oval 37"/>
                <wp:cNvGraphicFramePr/>
                <a:graphic xmlns:a="http://schemas.openxmlformats.org/drawingml/2006/main">
                  <a:graphicData uri="http://schemas.microsoft.com/office/word/2010/wordprocessingShape">
                    <wps:wsp>
                      <wps:cNvSpPr/>
                      <wps:spPr>
                        <a:xfrm>
                          <a:off x="0" y="0"/>
                          <a:ext cx="884542" cy="477727"/>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2ED2A0E" id="Oval 37" o:spid="_x0000_s1026" style="position:absolute;margin-left:238.35pt;margin-top:4.05pt;width:69.65pt;height:37.6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" filled="f" strokecolor="#0070c0" strokeweight="1pt">
                <v:stroke joinstyle="miter"/>
              </v:oval>
            </w:pict>
          </mc:Fallback>
        </mc:AlternateContent>
      </w:r>
      <w:r w:rsidR="003318C6">
        <w:rPr>
          <w:noProof/>
        </w:rPr>
        <mc:AlternateContent>
          <mc:Choice Requires="wps">
            <w:drawing>
              <wp:anchor distT="0" distB="0" distL="114300" distR="114300" simplePos="0" relativeHeight="251658246" behindDoc="0" locked="0" layoutInCell="1" allowOverlap="1" wp14:anchorId="5A5405D2" wp14:editId="293FC823">
                <wp:simplePos x="0" y="0"/>
                <wp:positionH relativeFrom="column">
                  <wp:posOffset>1268963</wp:posOffset>
                </wp:positionH>
                <wp:positionV relativeFrom="paragraph">
                  <wp:posOffset>85207</wp:posOffset>
                </wp:positionV>
                <wp:extent cx="824826" cy="421743"/>
                <wp:effectExtent l="0" t="0" r="13970" b="16510"/>
                <wp:wrapNone/>
                <wp:docPr id="34" name="Oval 34"/>
                <wp:cNvGraphicFramePr/>
                <a:graphic xmlns:a="http://schemas.openxmlformats.org/drawingml/2006/main">
                  <a:graphicData uri="http://schemas.microsoft.com/office/word/2010/wordprocessingShape">
                    <wps:wsp>
                      <wps:cNvSpPr/>
                      <wps:spPr>
                        <a:xfrm>
                          <a:off x="0" y="0"/>
                          <a:ext cx="824826" cy="42174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3048864" id="Oval 34" o:spid="_x0000_s1026" style="position:absolute;margin-left:99.9pt;margin-top:6.7pt;width:64.95pt;height:33.2pt;z-index:25165824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" filled="f" strokecolor="red" strokeweight="1pt">
                <v:stroke joinstyle="miter"/>
              </v:oval>
            </w:pict>
          </mc:Fallback>
        </mc:AlternateContent>
      </w:r>
      <w:r w:rsidR="00D6734C" w:rsidRPr="0043372E">
        <w:rPr>
          <w:noProof/>
        </w:rPr>
        <w:drawing>
          <wp:inline distT="0" distB="0" distL="0" distR="0" wp14:anchorId="00A7496C" wp14:editId="27811796">
            <wp:extent cx="5096080" cy="2011680"/>
            <wp:effectExtent l="0" t="0" r="9525"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140280" cy="2029128"/>
                    </a:xfrm>
                    <a:prstGeom prst="rect">
                      <a:avLst/>
                    </a:prstGeom>
                  </pic:spPr>
                </pic:pic>
              </a:graphicData>
            </a:graphic>
          </wp:inline>
        </w:drawing>
      </w:r>
    </w:p>
    <w:p w14:paraId="7E842340" w14:textId="07059485" w:rsidR="00A14015" w:rsidRDefault="005840D7" w:rsidP="003077A6">
      <w:pPr>
        <w:rPr>
          <w:lang w:val="en-GB" w:eastAsia="ja-JP"/>
        </w:rPr>
      </w:pPr>
      <w:r>
        <w:rPr>
          <w:noProof/>
        </w:rPr>
        <mc:AlternateContent>
          <mc:Choice Requires="wps">
            <w:drawing>
              <wp:anchor distT="0" distB="0" distL="114300" distR="114300" simplePos="0" relativeHeight="251658250" behindDoc="0" locked="0" layoutInCell="1" allowOverlap="1" wp14:anchorId="67A35E01" wp14:editId="3FDDA9F8">
                <wp:simplePos x="0" y="0"/>
                <wp:positionH relativeFrom="column">
                  <wp:posOffset>2152443</wp:posOffset>
                </wp:positionH>
                <wp:positionV relativeFrom="paragraph">
                  <wp:posOffset>172759</wp:posOffset>
                </wp:positionV>
                <wp:extent cx="884542" cy="477727"/>
                <wp:effectExtent l="0" t="0" r="11430" b="17780"/>
                <wp:wrapNone/>
                <wp:docPr id="38" name="Oval 38"/>
                <wp:cNvGraphicFramePr/>
                <a:graphic xmlns:a="http://schemas.openxmlformats.org/drawingml/2006/main">
                  <a:graphicData uri="http://schemas.microsoft.com/office/word/2010/wordprocessingShape">
                    <wps:wsp>
                      <wps:cNvSpPr/>
                      <wps:spPr>
                        <a:xfrm>
                          <a:off x="0" y="0"/>
                          <a:ext cx="884542" cy="477727"/>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22043CC" id="Oval 38" o:spid="_x0000_s1026" style="position:absolute;margin-left:169.5pt;margin-top:13.6pt;width:69.65pt;height:37.6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" filled="f" strokecolor="#0070c0" strokeweight="1pt">
                <v:stroke joinstyle="miter"/>
              </v:oval>
            </w:pict>
          </mc:Fallback>
        </mc:AlternateContent>
      </w:r>
      <w:r w:rsidR="003318C6">
        <w:rPr>
          <w:noProof/>
        </w:rPr>
        <mc:AlternateContent>
          <mc:Choice Requires="wps">
            <w:drawing>
              <wp:anchor distT="0" distB="0" distL="114300" distR="114300" simplePos="0" relativeHeight="251658247" behindDoc="0" locked="0" layoutInCell="1" allowOverlap="1" wp14:anchorId="4DB6CAA9" wp14:editId="086CEC04">
                <wp:simplePos x="0" y="0"/>
                <wp:positionH relativeFrom="column">
                  <wp:posOffset>981581</wp:posOffset>
                </wp:positionH>
                <wp:positionV relativeFrom="paragraph">
                  <wp:posOffset>83379</wp:posOffset>
                </wp:positionV>
                <wp:extent cx="824826" cy="421743"/>
                <wp:effectExtent l="0" t="0" r="13970" b="16510"/>
                <wp:wrapNone/>
                <wp:docPr id="35" name="Oval 35"/>
                <wp:cNvGraphicFramePr/>
                <a:graphic xmlns:a="http://schemas.openxmlformats.org/drawingml/2006/main">
                  <a:graphicData uri="http://schemas.microsoft.com/office/word/2010/wordprocessingShape">
                    <wps:wsp>
                      <wps:cNvSpPr/>
                      <wps:spPr>
                        <a:xfrm>
                          <a:off x="0" y="0"/>
                          <a:ext cx="824826" cy="42174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E5C66D8" id="Oval 35" o:spid="_x0000_s1026" style="position:absolute;margin-left:77.3pt;margin-top:6.55pt;width:64.95pt;height:33.2pt;z-index:25165824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" filled="f" strokecolor="red" strokeweight="1pt">
                <v:stroke joinstyle="miter"/>
              </v:oval>
            </w:pict>
          </mc:Fallback>
        </mc:AlternateContent>
      </w:r>
      <w:r w:rsidR="003E02E2">
        <w:rPr>
          <w:noProof/>
        </w:rPr>
        <w:drawing>
          <wp:inline distT="0" distB="0" distL="0" distR="0" wp14:anchorId="45981D85" wp14:editId="77B150C7">
            <wp:extent cx="5122259" cy="2018826"/>
            <wp:effectExtent l="0" t="0" r="254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51764" cy="2030455"/>
                    </a:xfrm>
                    <a:prstGeom prst="rect">
                      <a:avLst/>
                    </a:prstGeom>
                  </pic:spPr>
                </pic:pic>
              </a:graphicData>
            </a:graphic>
          </wp:inline>
        </w:drawing>
      </w:r>
    </w:p>
    <w:p w14:paraId="36FA4F8C" w14:textId="710B1654" w:rsidR="00A65362" w:rsidRPr="003077A6" w:rsidRDefault="005840D7" w:rsidP="003077A6">
      <w:pPr>
        <w:rPr>
          <w:lang w:val="en-GB" w:eastAsia="ja-JP"/>
        </w:rPr>
      </w:pPr>
      <w:r>
        <w:rPr>
          <w:noProof/>
        </w:rPr>
        <w:lastRenderedPageBreak/>
        <mc:AlternateContent>
          <mc:Choice Requires="wps">
            <w:drawing>
              <wp:anchor distT="0" distB="0" distL="114300" distR="114300" simplePos="0" relativeHeight="251658251" behindDoc="0" locked="0" layoutInCell="1" allowOverlap="1" wp14:anchorId="3933BBB6" wp14:editId="477A150D">
                <wp:simplePos x="0" y="0"/>
                <wp:positionH relativeFrom="column">
                  <wp:posOffset>3931674</wp:posOffset>
                </wp:positionH>
                <wp:positionV relativeFrom="paragraph">
                  <wp:posOffset>381427</wp:posOffset>
                </wp:positionV>
                <wp:extent cx="884542" cy="477727"/>
                <wp:effectExtent l="0" t="0" r="11430" b="17780"/>
                <wp:wrapNone/>
                <wp:docPr id="39" name="Oval 39"/>
                <wp:cNvGraphicFramePr/>
                <a:graphic xmlns:a="http://schemas.openxmlformats.org/drawingml/2006/main">
                  <a:graphicData uri="http://schemas.microsoft.com/office/word/2010/wordprocessingShape">
                    <wps:wsp>
                      <wps:cNvSpPr/>
                      <wps:spPr>
                        <a:xfrm>
                          <a:off x="0" y="0"/>
                          <a:ext cx="884542" cy="477727"/>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1B75685" id="Oval 39" o:spid="_x0000_s1026" style="position:absolute;margin-left:309.6pt;margin-top:30.05pt;width:69.65pt;height:37.6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" filled="f" strokecolor="#0070c0" strokeweight="1pt">
                <v:stroke joinstyle="miter"/>
              </v:oval>
            </w:pict>
          </mc:Fallback>
        </mc:AlternateContent>
      </w:r>
      <w:r w:rsidR="003318C6">
        <w:rPr>
          <w:noProof/>
        </w:rPr>
        <mc:AlternateContent>
          <mc:Choice Requires="wps">
            <w:drawing>
              <wp:anchor distT="0" distB="0" distL="114300" distR="114300" simplePos="0" relativeHeight="251658248" behindDoc="0" locked="0" layoutInCell="1" allowOverlap="1" wp14:anchorId="04AC0DC6" wp14:editId="39D5D087">
                <wp:simplePos x="0" y="0"/>
                <wp:positionH relativeFrom="column">
                  <wp:posOffset>610960</wp:posOffset>
                </wp:positionH>
                <wp:positionV relativeFrom="paragraph">
                  <wp:posOffset>191122</wp:posOffset>
                </wp:positionV>
                <wp:extent cx="824826" cy="421743"/>
                <wp:effectExtent l="0" t="0" r="13970" b="16510"/>
                <wp:wrapNone/>
                <wp:docPr id="36" name="Oval 36"/>
                <wp:cNvGraphicFramePr/>
                <a:graphic xmlns:a="http://schemas.openxmlformats.org/drawingml/2006/main">
                  <a:graphicData uri="http://schemas.microsoft.com/office/word/2010/wordprocessingShape">
                    <wps:wsp>
                      <wps:cNvSpPr/>
                      <wps:spPr>
                        <a:xfrm>
                          <a:off x="0" y="0"/>
                          <a:ext cx="824826" cy="42174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8934847" id="Oval 36" o:spid="_x0000_s1026" style="position:absolute;margin-left:48.1pt;margin-top:15.05pt;width:64.95pt;height:33.2pt;z-index:251658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" filled="f" strokecolor="red" strokeweight="1pt">
                <v:stroke joinstyle="miter"/>
              </v:oval>
            </w:pict>
          </mc:Fallback>
        </mc:AlternateContent>
      </w:r>
      <w:r w:rsidR="00A65362">
        <w:rPr>
          <w:noProof/>
        </w:rPr>
        <w:drawing>
          <wp:inline distT="0" distB="0" distL="0" distR="0" wp14:anchorId="20C95E6D" wp14:editId="2A452185">
            <wp:extent cx="5111939" cy="200468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28042" cy="2010997"/>
                    </a:xfrm>
                    <a:prstGeom prst="rect">
                      <a:avLst/>
                    </a:prstGeom>
                  </pic:spPr>
                </pic:pic>
              </a:graphicData>
            </a:graphic>
          </wp:inline>
        </w:drawing>
      </w:r>
    </w:p>
    <w:p w14:paraId="1BAF8545" w14:textId="4B7369A5" w:rsidR="003077A6" w:rsidRPr="003077A6" w:rsidRDefault="00563AB3" w:rsidP="003077A6">
      <w:pPr>
        <w:rPr>
          <w:lang w:val="en-GB" w:eastAsia="ja-JP"/>
        </w:rPr>
      </w:pPr>
      <w:r>
        <w:rPr>
          <w:lang w:val="en-GB" w:eastAsia="ja-JP"/>
        </w:rPr>
        <w:t xml:space="preserve">Note that there are additional implications such as temperature stability of the </w:t>
      </w:r>
      <w:r w:rsidR="001A67D0">
        <w:rPr>
          <w:lang w:val="en-GB" w:eastAsia="ja-JP"/>
        </w:rPr>
        <w:t xml:space="preserve">RF </w:t>
      </w:r>
      <w:r>
        <w:rPr>
          <w:lang w:val="en-GB" w:eastAsia="ja-JP"/>
        </w:rPr>
        <w:t>fi</w:t>
      </w:r>
      <w:r w:rsidR="00BD5802">
        <w:rPr>
          <w:lang w:val="en-GB" w:eastAsia="ja-JP"/>
        </w:rPr>
        <w:t xml:space="preserve">lters and production yield margins which in addition </w:t>
      </w:r>
      <w:r w:rsidR="004751FA">
        <w:rPr>
          <w:lang w:val="en-GB" w:eastAsia="ja-JP"/>
        </w:rPr>
        <w:t xml:space="preserve">complicates </w:t>
      </w:r>
      <w:r w:rsidR="00403350">
        <w:rPr>
          <w:lang w:val="en-GB" w:eastAsia="ja-JP"/>
        </w:rPr>
        <w:t>and further degrades the filter performance.</w:t>
      </w:r>
      <w:r w:rsidR="00874DA8">
        <w:rPr>
          <w:lang w:val="en-GB" w:eastAsia="ja-JP"/>
        </w:rPr>
        <w:t xml:space="preserve"> In principle all of the guard would need to be used to accommodate temperature, mechanical and production variation and so a </w:t>
      </w:r>
      <w:r w:rsidR="00FD443B">
        <w:rPr>
          <w:lang w:val="en-GB" w:eastAsia="ja-JP"/>
        </w:rPr>
        <w:t>significantly</w:t>
      </w:r>
      <w:r w:rsidR="00874DA8">
        <w:rPr>
          <w:lang w:val="en-GB" w:eastAsia="ja-JP"/>
        </w:rPr>
        <w:t xml:space="preserve"> larger guard </w:t>
      </w:r>
      <w:r w:rsidR="00FD443B">
        <w:rPr>
          <w:lang w:val="en-GB" w:eastAsia="ja-JP"/>
        </w:rPr>
        <w:t xml:space="preserve">than 5 PRB </w:t>
      </w:r>
      <w:r w:rsidR="00874DA8">
        <w:rPr>
          <w:lang w:val="en-GB" w:eastAsia="ja-JP"/>
        </w:rPr>
        <w:t>would be needed for realistic filters</w:t>
      </w:r>
      <w:r w:rsidR="00FD443B">
        <w:rPr>
          <w:lang w:val="en-GB" w:eastAsia="ja-JP"/>
        </w:rPr>
        <w:t xml:space="preserve"> when these factors are taken into account</w:t>
      </w:r>
      <w:r w:rsidR="00874DA8">
        <w:rPr>
          <w:lang w:val="en-GB" w:eastAsia="ja-JP"/>
        </w:rPr>
        <w:t>.</w:t>
      </w:r>
    </w:p>
    <w:p w14:paraId="2B88F952" w14:textId="1E7D0216" w:rsidR="00384DAE" w:rsidRDefault="00384DAE" w:rsidP="00384DAE">
      <w:pPr>
        <w:rPr>
          <w:lang w:val="en-GB" w:eastAsia="ja-JP"/>
        </w:rPr>
      </w:pPr>
      <w:r>
        <w:rPr>
          <w:lang w:val="en-GB" w:eastAsia="ja-JP"/>
        </w:rPr>
        <w:t xml:space="preserve">In addition, if RF filters are supposed to be used </w:t>
      </w:r>
      <w:r w:rsidR="000F4FFD">
        <w:rPr>
          <w:lang w:val="en-GB" w:eastAsia="ja-JP"/>
        </w:rPr>
        <w:t xml:space="preserve">in the TX chains </w:t>
      </w:r>
      <w:r>
        <w:rPr>
          <w:lang w:val="en-GB" w:eastAsia="ja-JP"/>
        </w:rPr>
        <w:t>to reduce the unwanted emissions from DL sub-bands towards UL sub-band, for a single carrier case, additional two more filters would be needed.</w:t>
      </w:r>
    </w:p>
    <w:p w14:paraId="296E7EA0" w14:textId="25A8C718" w:rsidR="0089636C" w:rsidRDefault="0089636C" w:rsidP="0089636C">
      <w:pPr>
        <w:rPr>
          <w:lang w:val="en-GB" w:eastAsia="ja-JP"/>
        </w:rPr>
      </w:pPr>
      <w:r>
        <w:rPr>
          <w:lang w:val="en-GB" w:eastAsia="ja-JP"/>
        </w:rPr>
        <w:t xml:space="preserve">With some other receiver improvements (such as greater linearity, </w:t>
      </w:r>
      <w:r w:rsidR="005C6B48">
        <w:rPr>
          <w:lang w:val="en-GB" w:eastAsia="ja-JP"/>
        </w:rPr>
        <w:t>larger</w:t>
      </w:r>
      <w:r>
        <w:rPr>
          <w:lang w:val="en-GB" w:eastAsia="ja-JP"/>
        </w:rPr>
        <w:t xml:space="preserve"> ADC </w:t>
      </w:r>
      <w:r w:rsidR="005C6B48">
        <w:rPr>
          <w:lang w:val="en-GB" w:eastAsia="ja-JP"/>
        </w:rPr>
        <w:t xml:space="preserve">dynamic </w:t>
      </w:r>
      <w:r>
        <w:rPr>
          <w:lang w:val="en-GB" w:eastAsia="ja-JP"/>
        </w:rPr>
        <w:t xml:space="preserve">range etc.), it might be speculated that </w:t>
      </w:r>
      <w:r w:rsidR="005C6B48">
        <w:rPr>
          <w:lang w:val="en-GB" w:eastAsia="ja-JP"/>
        </w:rPr>
        <w:t>t</w:t>
      </w:r>
      <w:r>
        <w:rPr>
          <w:lang w:val="en-GB" w:eastAsia="ja-JP"/>
        </w:rPr>
        <w:t>he needed filtering could be reduced somewhat, which could lead to less insertion loss. Still insertion loss would be significant though, and still RF filtering would not be able to offer enough flexibility for configuring carrier configurations</w:t>
      </w:r>
      <w:r w:rsidR="00536642">
        <w:rPr>
          <w:lang w:val="en-GB" w:eastAsia="ja-JP"/>
        </w:rPr>
        <w:t xml:space="preserve">, and enough guard would be needed to </w:t>
      </w:r>
      <w:r w:rsidR="003B4988">
        <w:rPr>
          <w:lang w:val="en-GB" w:eastAsia="ja-JP"/>
        </w:rPr>
        <w:t>accommodate temperature variations etc.,</w:t>
      </w:r>
      <w:r>
        <w:rPr>
          <w:lang w:val="en-GB" w:eastAsia="ja-JP"/>
        </w:rPr>
        <w:t xml:space="preserve"> and hence we assume it is not practical.</w:t>
      </w:r>
    </w:p>
    <w:p w14:paraId="53771CC2" w14:textId="39CCBCD5" w:rsidR="00403350" w:rsidRPr="003077A6" w:rsidRDefault="0087453B" w:rsidP="003077A6">
      <w:pPr>
        <w:rPr>
          <w:lang w:val="en-GB" w:eastAsia="ja-JP"/>
        </w:rPr>
      </w:pPr>
      <w:r>
        <w:rPr>
          <w:lang w:val="en-GB" w:eastAsia="ja-JP"/>
        </w:rPr>
        <w:t xml:space="preserve">Thus, it </w:t>
      </w:r>
      <w:r w:rsidR="006A13D8">
        <w:rPr>
          <w:lang w:val="en-GB" w:eastAsia="ja-JP"/>
        </w:rPr>
        <w:t xml:space="preserve">can be observed that </w:t>
      </w:r>
      <w:r w:rsidR="00ED4C4F">
        <w:rPr>
          <w:lang w:val="en-GB" w:eastAsia="ja-JP"/>
        </w:rPr>
        <w:t xml:space="preserve">RF </w:t>
      </w:r>
      <w:r w:rsidR="006A13D8">
        <w:rPr>
          <w:lang w:val="en-GB" w:eastAsia="ja-JP"/>
        </w:rPr>
        <w:t>filter</w:t>
      </w:r>
      <w:r w:rsidR="00ED4C4F">
        <w:rPr>
          <w:lang w:val="en-GB" w:eastAsia="ja-JP"/>
        </w:rPr>
        <w:t>ing</w:t>
      </w:r>
      <w:r w:rsidR="006A13D8">
        <w:rPr>
          <w:lang w:val="en-GB" w:eastAsia="ja-JP"/>
        </w:rPr>
        <w:t xml:space="preserve"> solutions with reasonable </w:t>
      </w:r>
      <w:r w:rsidR="00874DA8">
        <w:rPr>
          <w:lang w:val="en-GB" w:eastAsia="ja-JP"/>
        </w:rPr>
        <w:t>configurability and size</w:t>
      </w:r>
      <w:r w:rsidR="001E0767">
        <w:rPr>
          <w:lang w:val="en-GB" w:eastAsia="ja-JP"/>
        </w:rPr>
        <w:t xml:space="preserve"> are not feasible. A limited flexibility </w:t>
      </w:r>
      <w:r w:rsidR="00305C5B">
        <w:rPr>
          <w:lang w:val="en-GB" w:eastAsia="ja-JP"/>
        </w:rPr>
        <w:t xml:space="preserve">RF </w:t>
      </w:r>
      <w:r w:rsidR="001E0767">
        <w:rPr>
          <w:lang w:val="en-GB" w:eastAsia="ja-JP"/>
        </w:rPr>
        <w:t>filtering solution for a fixed carrier with few DUD configuration options would need a larger guard and incur a</w:t>
      </w:r>
      <w:r w:rsidR="0090325B">
        <w:rPr>
          <w:lang w:val="en-GB" w:eastAsia="ja-JP"/>
        </w:rPr>
        <w:t>n insertion loss (and corresponding NF increase) o</w:t>
      </w:r>
      <w:r w:rsidR="00572890">
        <w:rPr>
          <w:lang w:val="en-GB" w:eastAsia="ja-JP"/>
        </w:rPr>
        <w:t>f</w:t>
      </w:r>
      <w:r w:rsidR="0090325B">
        <w:rPr>
          <w:lang w:val="en-GB" w:eastAsia="ja-JP"/>
        </w:rPr>
        <w:t xml:space="preserve"> </w:t>
      </w:r>
      <w:r w:rsidR="001644AD">
        <w:rPr>
          <w:lang w:val="en-GB" w:eastAsia="ja-JP"/>
        </w:rPr>
        <w:t>up to</w:t>
      </w:r>
      <w:r w:rsidR="0090325B">
        <w:rPr>
          <w:lang w:val="en-GB" w:eastAsia="ja-JP"/>
        </w:rPr>
        <w:t xml:space="preserve"> 5-6</w:t>
      </w:r>
      <w:r w:rsidR="003B234A">
        <w:rPr>
          <w:lang w:val="en-GB" w:eastAsia="ja-JP"/>
        </w:rPr>
        <w:t xml:space="preserve"> </w:t>
      </w:r>
      <w:r w:rsidR="0090325B">
        <w:rPr>
          <w:lang w:val="en-GB" w:eastAsia="ja-JP"/>
        </w:rPr>
        <w:t>dB.</w:t>
      </w:r>
    </w:p>
    <w:p w14:paraId="6336E3B4" w14:textId="059CEE3D" w:rsidR="00766462" w:rsidRDefault="00766462" w:rsidP="00766462">
      <w:pPr>
        <w:pStyle w:val="Observation"/>
        <w:rPr>
          <w:lang w:val="en-GB"/>
        </w:rPr>
      </w:pPr>
      <w:bookmarkStart w:id="10" w:name="_Toc118732548"/>
      <w:r>
        <w:rPr>
          <w:lang w:val="en-GB"/>
        </w:rPr>
        <w:t xml:space="preserve">An </w:t>
      </w:r>
      <w:r w:rsidR="00305C5B">
        <w:rPr>
          <w:lang w:val="en-GB"/>
        </w:rPr>
        <w:t>RF</w:t>
      </w:r>
      <w:r>
        <w:rPr>
          <w:lang w:val="en-GB"/>
        </w:rPr>
        <w:t xml:space="preserve"> filtering solution for a single carrier, custom designed BS for a specific carrier with little DUD configuration flexibility would incur an NF increase of around 6dB (with questionable feasibility due to filter size)</w:t>
      </w:r>
      <w:bookmarkEnd w:id="10"/>
    </w:p>
    <w:p w14:paraId="5EAC8048" w14:textId="0A2D977C" w:rsidR="00766462" w:rsidRDefault="00766462" w:rsidP="003D21A4">
      <w:pPr>
        <w:pStyle w:val="Observation"/>
        <w:rPr>
          <w:lang w:val="en-GB"/>
        </w:rPr>
      </w:pPr>
      <w:bookmarkStart w:id="11" w:name="_Toc118732549"/>
      <w:r>
        <w:rPr>
          <w:lang w:val="en-GB"/>
        </w:rPr>
        <w:t xml:space="preserve">A reasonable </w:t>
      </w:r>
      <w:r w:rsidR="00330BD0">
        <w:rPr>
          <w:lang w:val="en-GB"/>
        </w:rPr>
        <w:t>RF</w:t>
      </w:r>
      <w:r>
        <w:rPr>
          <w:lang w:val="en-GB"/>
        </w:rPr>
        <w:t xml:space="preserve"> filtering solution is not feasible.</w:t>
      </w:r>
      <w:bookmarkEnd w:id="11"/>
    </w:p>
    <w:p w14:paraId="2BEA5B75" w14:textId="5839629F" w:rsidR="00766462" w:rsidRPr="003077A6" w:rsidRDefault="00EF37D6" w:rsidP="003077A6">
      <w:pPr>
        <w:rPr>
          <w:lang w:val="en-GB" w:eastAsia="ja-JP"/>
        </w:rPr>
      </w:pPr>
      <w:r>
        <w:rPr>
          <w:lang w:val="en-GB" w:eastAsia="ja-JP"/>
        </w:rPr>
        <w:t xml:space="preserve">For multi-carrier cases which is a </w:t>
      </w:r>
      <w:r w:rsidR="00B9025E">
        <w:rPr>
          <w:lang w:val="en-GB" w:eastAsia="ja-JP"/>
        </w:rPr>
        <w:t xml:space="preserve">common case for BS, </w:t>
      </w:r>
      <w:r w:rsidR="000113C5">
        <w:rPr>
          <w:lang w:val="en-GB" w:eastAsia="ja-JP"/>
        </w:rPr>
        <w:t xml:space="preserve">the </w:t>
      </w:r>
      <w:r w:rsidR="000E330C">
        <w:rPr>
          <w:lang w:val="en-GB" w:eastAsia="ja-JP"/>
        </w:rPr>
        <w:t xml:space="preserve">RF </w:t>
      </w:r>
      <w:r w:rsidR="00B0069D">
        <w:rPr>
          <w:lang w:val="en-GB" w:eastAsia="ja-JP"/>
        </w:rPr>
        <w:t xml:space="preserve">filtering and corresponding structures for proper routing </w:t>
      </w:r>
      <w:r w:rsidR="000B5B9F">
        <w:rPr>
          <w:lang w:val="en-GB" w:eastAsia="ja-JP"/>
        </w:rPr>
        <w:t>of transmit and receive signals</w:t>
      </w:r>
      <w:r w:rsidR="006C54E7">
        <w:rPr>
          <w:lang w:val="en-GB" w:eastAsia="ja-JP"/>
        </w:rPr>
        <w:t xml:space="preserve"> </w:t>
      </w:r>
      <w:r w:rsidR="00B0069D">
        <w:rPr>
          <w:lang w:val="en-GB" w:eastAsia="ja-JP"/>
        </w:rPr>
        <w:t xml:space="preserve">is </w:t>
      </w:r>
      <w:r w:rsidR="00F94410">
        <w:rPr>
          <w:lang w:val="en-GB" w:eastAsia="ja-JP"/>
        </w:rPr>
        <w:t xml:space="preserve">extremely </w:t>
      </w:r>
      <w:r w:rsidR="002C39DF">
        <w:rPr>
          <w:lang w:val="en-GB" w:eastAsia="ja-JP"/>
        </w:rPr>
        <w:t xml:space="preserve">difficult to </w:t>
      </w:r>
      <w:r w:rsidR="009D7B16">
        <w:rPr>
          <w:lang w:val="en-GB" w:eastAsia="ja-JP"/>
        </w:rPr>
        <w:t>envision</w:t>
      </w:r>
      <w:r w:rsidR="000B5B9F">
        <w:rPr>
          <w:lang w:val="en-GB" w:eastAsia="ja-JP"/>
        </w:rPr>
        <w:t>.</w:t>
      </w:r>
    </w:p>
    <w:p w14:paraId="46237CC3" w14:textId="32D725AD" w:rsidR="002A293E" w:rsidRDefault="002A293E" w:rsidP="002A293E">
      <w:pPr>
        <w:pStyle w:val="Heading2"/>
      </w:pPr>
      <w:r>
        <w:t>2.3</w:t>
      </w:r>
      <w:r>
        <w:tab/>
        <w:t>Assumptions on carrier structures and guard-bands</w:t>
      </w:r>
    </w:p>
    <w:p w14:paraId="5AF9FCA9" w14:textId="77777777" w:rsidR="007307DA" w:rsidRDefault="007307DA" w:rsidP="007307DA"/>
    <w:p w14:paraId="5CC3F607" w14:textId="060723ED" w:rsidR="007307DA" w:rsidRDefault="007307DA" w:rsidP="007307DA">
      <w:r>
        <w:t>For FR1, we assume a 100MHz, 30kHz SCS carrier in DUD configuration with 40MHz downlink sub-bands and a 20MHz UL sub-band. The DL sub-bands are allocated with 106 PRBs and the UL sub-band 51 PRB. A guard of 5 PRB is assumed either side of the UL sub-band.</w:t>
      </w:r>
    </w:p>
    <w:p w14:paraId="64C259E2" w14:textId="77777777" w:rsidR="007307DA" w:rsidRDefault="007307DA" w:rsidP="007307DA"/>
    <w:p w14:paraId="0EFF3029" w14:textId="6E22D5F6" w:rsidR="007307DA" w:rsidRDefault="00FF0F24" w:rsidP="00FF0F24">
      <w:pPr>
        <w:jc w:val="center"/>
      </w:pPr>
      <w:r>
        <w:rPr>
          <w:noProof/>
        </w:rPr>
        <w:drawing>
          <wp:inline distT="0" distB="0" distL="0" distR="0" wp14:anchorId="30B4DD34" wp14:editId="6F998506">
            <wp:extent cx="4388198" cy="40021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5963" cy="410960"/>
                    </a:xfrm>
                    <a:prstGeom prst="rect">
                      <a:avLst/>
                    </a:prstGeom>
                    <a:noFill/>
                  </pic:spPr>
                </pic:pic>
              </a:graphicData>
            </a:graphic>
          </wp:inline>
        </w:drawing>
      </w:r>
    </w:p>
    <w:p w14:paraId="6EE74E70" w14:textId="77777777" w:rsidR="007307DA" w:rsidRDefault="007307DA" w:rsidP="007307DA"/>
    <w:p w14:paraId="3AB90BB5" w14:textId="77777777" w:rsidR="007307DA" w:rsidRDefault="007307DA" w:rsidP="007307DA">
      <w:r>
        <w:t>For FR2, we assume a 200MHz, 120kHz SCS carrier in DUD configuration with 75MHz DL sub-bands and a 50MHz UL sub-band. The DL sub-bands are allocated with 47 PRBs each and the UL sub-band with 32 PRBs. A guard of 3 PRB is assumed at either side of the UL sub-band</w:t>
      </w:r>
    </w:p>
    <w:p w14:paraId="680303AE" w14:textId="77777777" w:rsidR="007307DA" w:rsidRDefault="007307DA" w:rsidP="007307DA"/>
    <w:p w14:paraId="282FFFB4" w14:textId="54427A9D" w:rsidR="000319E1" w:rsidRDefault="007B555F" w:rsidP="000319E1">
      <w:pPr>
        <w:jc w:val="center"/>
      </w:pPr>
      <w:r>
        <w:rPr>
          <w:noProof/>
        </w:rPr>
        <w:drawing>
          <wp:inline distT="0" distB="0" distL="0" distR="0" wp14:anchorId="2E762660" wp14:editId="1BA5DD0E">
            <wp:extent cx="4325780" cy="394526"/>
            <wp:effectExtent l="0" t="0" r="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08350" cy="402057"/>
                    </a:xfrm>
                    <a:prstGeom prst="rect">
                      <a:avLst/>
                    </a:prstGeom>
                    <a:noFill/>
                  </pic:spPr>
                </pic:pic>
              </a:graphicData>
            </a:graphic>
          </wp:inline>
        </w:drawing>
      </w:r>
    </w:p>
    <w:p w14:paraId="39E24C63" w14:textId="77777777" w:rsidR="002A293E" w:rsidRPr="002A293E" w:rsidRDefault="002A293E" w:rsidP="002A293E">
      <w:pPr>
        <w:rPr>
          <w:lang w:val="en-GB" w:eastAsia="ja-JP"/>
        </w:rPr>
      </w:pPr>
    </w:p>
    <w:p w14:paraId="09FE0ADD" w14:textId="71B602EB" w:rsidR="002A293E" w:rsidRDefault="002A293E" w:rsidP="002A293E">
      <w:pPr>
        <w:pStyle w:val="Heading2"/>
      </w:pPr>
      <w:r>
        <w:t>2.4</w:t>
      </w:r>
      <w:r>
        <w:tab/>
        <w:t>Antenna isolation aspects</w:t>
      </w:r>
    </w:p>
    <w:p w14:paraId="02474844" w14:textId="6ED94975" w:rsidR="000738F1" w:rsidRDefault="000738F1" w:rsidP="000738F1">
      <w:pPr>
        <w:pStyle w:val="Heading3"/>
      </w:pPr>
      <w:r>
        <w:t>2.</w:t>
      </w:r>
      <w:r w:rsidR="000467EF">
        <w:t>4</w:t>
      </w:r>
      <w:r>
        <w:t>.1      On intra-</w:t>
      </w:r>
      <w:r w:rsidR="00985E9D">
        <w:t xml:space="preserve">gNB and inter-gNB </w:t>
      </w:r>
      <w:r w:rsidR="000467EF">
        <w:t>antenna isolation</w:t>
      </w:r>
    </w:p>
    <w:p w14:paraId="361D96CE" w14:textId="06304640" w:rsidR="002C0544" w:rsidRPr="00284310" w:rsidRDefault="00D75E23" w:rsidP="002C0544">
      <w:pPr>
        <w:rPr>
          <w:rFonts w:cs="Arial"/>
        </w:rPr>
      </w:pPr>
      <w:r>
        <w:rPr>
          <w:lang w:val="en-GB" w:eastAsia="ja-JP"/>
        </w:rPr>
        <w:t xml:space="preserve">In [1], </w:t>
      </w:r>
      <w:r w:rsidR="00530C4E">
        <w:rPr>
          <w:rFonts w:cs="Arial"/>
        </w:rPr>
        <w:t>f</w:t>
      </w:r>
      <w:r w:rsidR="002C0544" w:rsidRPr="00284310">
        <w:rPr>
          <w:rFonts w:cs="Arial"/>
        </w:rPr>
        <w:t xml:space="preserve">ull-electromagnetic simulations were performed to </w:t>
      </w:r>
      <w:r w:rsidR="002C0544" w:rsidRPr="008E3524">
        <w:rPr>
          <w:rFonts w:cs="Arial"/>
        </w:rPr>
        <w:t>analy</w:t>
      </w:r>
      <w:r w:rsidR="00530C4E">
        <w:rPr>
          <w:rFonts w:cs="Arial"/>
        </w:rPr>
        <w:t>z</w:t>
      </w:r>
      <w:r w:rsidR="002C0544" w:rsidRPr="008E3524">
        <w:rPr>
          <w:rFonts w:cs="Arial"/>
        </w:rPr>
        <w:t>e</w:t>
      </w:r>
      <w:r w:rsidR="002C0544" w:rsidRPr="00284310">
        <w:rPr>
          <w:rFonts w:cs="Arial"/>
        </w:rPr>
        <w:t xml:space="preserve"> the power leakage from the TX panel to RX branches considering </w:t>
      </w:r>
      <w:r w:rsidR="00530C4E">
        <w:rPr>
          <w:rFonts w:cs="Arial"/>
        </w:rPr>
        <w:t>FR1 and FR2</w:t>
      </w:r>
      <w:r w:rsidR="002C0544" w:rsidRPr="00284310">
        <w:rPr>
          <w:rFonts w:cs="Arial"/>
        </w:rPr>
        <w:t>. The</w:t>
      </w:r>
      <w:r w:rsidR="002C0544">
        <w:rPr>
          <w:rFonts w:cs="Arial"/>
        </w:rPr>
        <w:t>se</w:t>
      </w:r>
      <w:r w:rsidR="002C0544" w:rsidRPr="00284310">
        <w:rPr>
          <w:rFonts w:cs="Arial"/>
        </w:rPr>
        <w:t xml:space="preserve"> simulations </w:t>
      </w:r>
      <w:r w:rsidR="00A2464E">
        <w:rPr>
          <w:rFonts w:cs="Arial"/>
        </w:rPr>
        <w:t>investigate</w:t>
      </w:r>
      <w:r w:rsidR="002C0544" w:rsidRPr="00284310">
        <w:rPr>
          <w:rFonts w:cs="Arial"/>
        </w:rPr>
        <w:t xml:space="preserve"> the isolation performance of an antenna design with a specific isolat</w:t>
      </w:r>
      <w:r w:rsidR="00EB5678">
        <w:rPr>
          <w:rFonts w:cs="Arial"/>
        </w:rPr>
        <w:t>ion enhancement</w:t>
      </w:r>
      <w:r w:rsidR="002C0544" w:rsidRPr="00284310">
        <w:rPr>
          <w:rFonts w:cs="Arial"/>
        </w:rPr>
        <w:t xml:space="preserve"> structure</w:t>
      </w:r>
      <w:r w:rsidR="005A179D">
        <w:rPr>
          <w:rFonts w:cs="Arial"/>
        </w:rPr>
        <w:t>.</w:t>
      </w:r>
      <w:r w:rsidR="002C0544" w:rsidRPr="00284310">
        <w:rPr>
          <w:rFonts w:cs="Arial"/>
        </w:rPr>
        <w:t xml:space="preserve"> </w:t>
      </w:r>
    </w:p>
    <w:p w14:paraId="7F0A3EC2" w14:textId="542E3A61" w:rsidR="00202087" w:rsidRPr="00284310" w:rsidRDefault="00202087" w:rsidP="005A179D">
      <w:pPr>
        <w:rPr>
          <w:rFonts w:cs="Arial"/>
        </w:rPr>
      </w:pPr>
      <w:r>
        <w:rPr>
          <w:rFonts w:cs="Arial"/>
        </w:rPr>
        <w:t>In addition</w:t>
      </w:r>
      <w:r w:rsidR="003246E6">
        <w:rPr>
          <w:rFonts w:cs="Arial"/>
        </w:rPr>
        <w:t xml:space="preserve"> to intra-gNB analysis, </w:t>
      </w:r>
      <w:r w:rsidR="00193589">
        <w:rPr>
          <w:rFonts w:cs="Arial"/>
        </w:rPr>
        <w:t>the</w:t>
      </w:r>
      <w:r w:rsidR="00AF2549">
        <w:rPr>
          <w:rFonts w:cs="Arial"/>
        </w:rPr>
        <w:t xml:space="preserve"> </w:t>
      </w:r>
      <w:r w:rsidR="003919BF">
        <w:rPr>
          <w:rFonts w:cs="Arial"/>
        </w:rPr>
        <w:t xml:space="preserve">inter-gNB </w:t>
      </w:r>
      <w:r w:rsidR="00AC7DB2">
        <w:rPr>
          <w:rFonts w:cs="Arial"/>
        </w:rPr>
        <w:t xml:space="preserve">leakage between different sectors </w:t>
      </w:r>
      <w:r w:rsidR="002C119B">
        <w:rPr>
          <w:rFonts w:cs="Arial"/>
        </w:rPr>
        <w:t>for both FR1 and FR2</w:t>
      </w:r>
      <w:r w:rsidR="007525B1">
        <w:rPr>
          <w:rFonts w:cs="Arial"/>
        </w:rPr>
        <w:t xml:space="preserve"> </w:t>
      </w:r>
      <w:r w:rsidR="00920D97">
        <w:rPr>
          <w:rFonts w:cs="Arial"/>
        </w:rPr>
        <w:t>was presented</w:t>
      </w:r>
      <w:r w:rsidR="001E2938">
        <w:rPr>
          <w:rFonts w:cs="Arial"/>
        </w:rPr>
        <w:t>.</w:t>
      </w:r>
      <w:r w:rsidR="00E9364B">
        <w:rPr>
          <w:rFonts w:cs="Arial"/>
        </w:rPr>
        <w:t xml:space="preserve"> Electromagnetic simulations w</w:t>
      </w:r>
      <w:r w:rsidR="00652C86">
        <w:rPr>
          <w:rFonts w:cs="Arial"/>
        </w:rPr>
        <w:t>ere</w:t>
      </w:r>
      <w:r w:rsidR="00E9364B">
        <w:rPr>
          <w:rFonts w:cs="Arial"/>
        </w:rPr>
        <w:t xml:space="preserve"> used to capture the near</w:t>
      </w:r>
      <w:r w:rsidR="00652C86">
        <w:rPr>
          <w:rFonts w:cs="Arial"/>
        </w:rPr>
        <w:t>-</w:t>
      </w:r>
      <w:r w:rsidR="00E9364B">
        <w:rPr>
          <w:rFonts w:cs="Arial"/>
        </w:rPr>
        <w:t>fi</w:t>
      </w:r>
      <w:r w:rsidR="00652C86">
        <w:rPr>
          <w:rFonts w:cs="Arial"/>
        </w:rPr>
        <w:t>eld</w:t>
      </w:r>
      <w:r w:rsidR="00E9364B">
        <w:rPr>
          <w:rFonts w:cs="Arial"/>
        </w:rPr>
        <w:t xml:space="preserve"> aspects even for inter-gN</w:t>
      </w:r>
      <w:r w:rsidR="00652C86">
        <w:rPr>
          <w:rFonts w:cs="Arial"/>
        </w:rPr>
        <w:t>B</w:t>
      </w:r>
      <w:r w:rsidR="00E9364B">
        <w:rPr>
          <w:rFonts w:cs="Arial"/>
        </w:rPr>
        <w:t xml:space="preserve"> and it could be observed that </w:t>
      </w:r>
      <w:r w:rsidR="00595900">
        <w:rPr>
          <w:rFonts w:cs="Arial"/>
        </w:rPr>
        <w:t>beam-forming influence the achievable isolation between different sectors</w:t>
      </w:r>
    </w:p>
    <w:p w14:paraId="282F2C30" w14:textId="3D120902" w:rsidR="002C0544" w:rsidRPr="00284310" w:rsidRDefault="002C0544" w:rsidP="002C0544">
      <w:pPr>
        <w:rPr>
          <w:rFonts w:cs="Arial"/>
        </w:rPr>
      </w:pPr>
      <w:r w:rsidRPr="00284310">
        <w:rPr>
          <w:rFonts w:cs="Arial"/>
        </w:rPr>
        <w:t xml:space="preserve">The coupling magnitude between the TX panels and RX branches for both co- and cross-polarized ports </w:t>
      </w:r>
      <w:r w:rsidR="00B42D2E">
        <w:rPr>
          <w:rFonts w:cs="Arial"/>
        </w:rPr>
        <w:t xml:space="preserve">without considering the impact of radome </w:t>
      </w:r>
      <w:r w:rsidR="003B14AE">
        <w:rPr>
          <w:rFonts w:cs="Arial"/>
        </w:rPr>
        <w:t>was</w:t>
      </w:r>
      <w:r w:rsidRPr="00284310">
        <w:rPr>
          <w:rFonts w:cs="Arial"/>
        </w:rPr>
        <w:t xml:space="preserve"> presented in </w:t>
      </w:r>
      <w:r w:rsidR="002762F2">
        <w:rPr>
          <w:rFonts w:cs="Arial"/>
        </w:rPr>
        <w:t>[</w:t>
      </w:r>
      <w:r>
        <w:rPr>
          <w:rFonts w:cs="Arial"/>
        </w:rPr>
        <w:t>1</w:t>
      </w:r>
      <w:r w:rsidR="002762F2">
        <w:rPr>
          <w:rFonts w:cs="Arial"/>
        </w:rPr>
        <w:t>]</w:t>
      </w:r>
      <w:r w:rsidRPr="00284310">
        <w:rPr>
          <w:rFonts w:cs="Arial"/>
        </w:rPr>
        <w:t xml:space="preserve"> and the </w:t>
      </w:r>
      <w:r w:rsidR="00652C86">
        <w:rPr>
          <w:rFonts w:cs="Arial"/>
        </w:rPr>
        <w:t>near field</w:t>
      </w:r>
      <w:r w:rsidRPr="00284310">
        <w:rPr>
          <w:rFonts w:cs="Arial"/>
        </w:rPr>
        <w:t xml:space="preserve"> radiation patterns </w:t>
      </w:r>
      <w:r w:rsidR="004C4A3B">
        <w:rPr>
          <w:rFonts w:cs="Arial"/>
        </w:rPr>
        <w:t>were</w:t>
      </w:r>
      <w:r w:rsidRPr="00284310">
        <w:rPr>
          <w:rFonts w:cs="Arial"/>
        </w:rPr>
        <w:t xml:space="preserve"> shown</w:t>
      </w:r>
      <w:r w:rsidR="004C4A3B">
        <w:rPr>
          <w:rFonts w:cs="Arial"/>
        </w:rPr>
        <w:t>.</w:t>
      </w:r>
      <w:r w:rsidRPr="00284310">
        <w:rPr>
          <w:rFonts w:cs="Arial"/>
        </w:rPr>
        <w:t xml:space="preserve"> </w:t>
      </w:r>
    </w:p>
    <w:p w14:paraId="0CBB5489" w14:textId="34BEEEA0" w:rsidR="00D75E23" w:rsidRPr="003D21A4" w:rsidRDefault="00D75E23" w:rsidP="00FE7C0B">
      <w:pPr>
        <w:spacing w:after="0" w:line="240" w:lineRule="auto"/>
        <w:textAlignment w:val="baseline"/>
        <w:rPr>
          <w:lang w:eastAsia="ja-JP"/>
        </w:rPr>
      </w:pPr>
    </w:p>
    <w:p w14:paraId="4FDED17C" w14:textId="17307912" w:rsidR="007B555F" w:rsidRDefault="00FE7C0B" w:rsidP="00FE7C0B">
      <w:pPr>
        <w:spacing w:after="0" w:line="240" w:lineRule="auto"/>
        <w:textAlignment w:val="baseline"/>
        <w:rPr>
          <w:rFonts w:eastAsia="Times New Roman" w:cs="Arial"/>
          <w:color w:val="0078D4"/>
          <w:szCs w:val="20"/>
          <w:u w:val="single"/>
          <w:lang w:val="en-GB"/>
        </w:rPr>
      </w:pPr>
      <w:r w:rsidRPr="00FE7C0B">
        <w:rPr>
          <w:rFonts w:eastAsia="Times New Roman" w:cs="Arial"/>
          <w:szCs w:val="20"/>
          <w:lang w:val="en-GB"/>
        </w:rPr>
        <w:t xml:space="preserve">The </w:t>
      </w:r>
      <w:r w:rsidR="00F20501">
        <w:rPr>
          <w:rFonts w:eastAsia="Times New Roman" w:cs="Arial"/>
          <w:szCs w:val="20"/>
          <w:lang w:val="en-GB"/>
        </w:rPr>
        <w:t>summary of</w:t>
      </w:r>
      <w:r w:rsidRPr="00FE7C0B">
        <w:rPr>
          <w:rFonts w:eastAsia="Times New Roman" w:cs="Arial"/>
          <w:szCs w:val="20"/>
          <w:lang w:val="en-GB"/>
        </w:rPr>
        <w:t xml:space="preserve"> achievable isolation using combined structures considering TX full panel towards RX sub-arrays (the RX sub-arrays closest to isolation enhancing structures) including impact of beam steering (+/-15 degree in elevation) was investigated and the results are summarized in Figur</w:t>
      </w:r>
      <w:r w:rsidR="003D21A4">
        <w:rPr>
          <w:rFonts w:eastAsia="Times New Roman" w:cs="Arial"/>
          <w:szCs w:val="20"/>
          <w:lang w:val="en-GB"/>
        </w:rPr>
        <w:t>e 2.4.1</w:t>
      </w:r>
      <w:r w:rsidR="003D21A4" w:rsidRPr="003D21A4">
        <w:rPr>
          <w:rFonts w:eastAsia="Times New Roman" w:cs="Arial"/>
          <w:szCs w:val="20"/>
          <w:lang w:val="en-GB"/>
        </w:rPr>
        <w:t>-1</w:t>
      </w:r>
      <w:r w:rsidRPr="003D21A4">
        <w:rPr>
          <w:rFonts w:eastAsia="Times New Roman" w:cs="Arial"/>
          <w:szCs w:val="20"/>
          <w:lang w:val="en-GB"/>
        </w:rPr>
        <w:t>.</w:t>
      </w:r>
      <w:r w:rsidR="007B555F" w:rsidRPr="003D21A4">
        <w:rPr>
          <w:rFonts w:eastAsia="Times New Roman" w:cs="Arial"/>
          <w:szCs w:val="20"/>
          <w:lang w:val="en-GB"/>
        </w:rPr>
        <w:t xml:space="preserve"> The underlying simulations and assumptions are described in more detail in [1]</w:t>
      </w:r>
      <w:r w:rsidR="00C80D1B" w:rsidRPr="003D21A4">
        <w:rPr>
          <w:rFonts w:eastAsia="Times New Roman" w:cs="Arial"/>
          <w:szCs w:val="20"/>
          <w:lang w:val="en-GB"/>
        </w:rPr>
        <w:t>.</w:t>
      </w:r>
    </w:p>
    <w:p w14:paraId="43B17635" w14:textId="77777777" w:rsidR="007B555F" w:rsidRDefault="007B555F" w:rsidP="00FE7C0B">
      <w:pPr>
        <w:spacing w:after="0" w:line="240" w:lineRule="auto"/>
        <w:textAlignment w:val="baseline"/>
        <w:rPr>
          <w:rFonts w:eastAsia="Times New Roman" w:cs="Arial"/>
          <w:color w:val="0078D4"/>
          <w:szCs w:val="20"/>
          <w:u w:val="single"/>
          <w:lang w:val="en-GB"/>
        </w:rPr>
      </w:pPr>
    </w:p>
    <w:p w14:paraId="6557359A" w14:textId="321751FF" w:rsidR="00FE7C0B" w:rsidRPr="00FE7C0B" w:rsidRDefault="00FE7C0B" w:rsidP="00FE7C0B">
      <w:pPr>
        <w:spacing w:after="0" w:line="240" w:lineRule="auto"/>
        <w:textAlignment w:val="baseline"/>
        <w:rPr>
          <w:rFonts w:ascii="Segoe UI" w:eastAsia="Times New Roman" w:hAnsi="Segoe UI" w:cs="Segoe UI"/>
          <w:sz w:val="18"/>
          <w:szCs w:val="18"/>
        </w:rPr>
      </w:pPr>
      <w:r w:rsidRPr="00FE7C0B">
        <w:rPr>
          <w:rFonts w:eastAsia="Times New Roman" w:cs="Arial"/>
          <w:szCs w:val="20"/>
        </w:rPr>
        <w:t> </w:t>
      </w:r>
    </w:p>
    <w:p w14:paraId="5DB0470F" w14:textId="3BE2849E" w:rsidR="00FE7C0B" w:rsidRPr="00C80D1B" w:rsidRDefault="00C80D1B" w:rsidP="00C80D1B">
      <w:pPr>
        <w:spacing w:after="0" w:line="240" w:lineRule="auto"/>
        <w:jc w:val="center"/>
        <w:textAlignment w:val="baseline"/>
        <w:rPr>
          <w:rFonts w:ascii="Segoe UI" w:eastAsia="Times New Roman" w:hAnsi="Segoe UI" w:cs="Segoe UI"/>
          <w:b/>
          <w:sz w:val="18"/>
          <w:szCs w:val="18"/>
        </w:rPr>
      </w:pPr>
      <w:r>
        <w:rPr>
          <w:rFonts w:ascii="Segoe UI" w:eastAsia="Times New Roman" w:hAnsi="Segoe UI" w:cs="Segoe UI"/>
          <w:b/>
          <w:bCs/>
          <w:sz w:val="18"/>
          <w:szCs w:val="18"/>
        </w:rPr>
        <w:t xml:space="preserve">Figure </w:t>
      </w:r>
      <w:r w:rsidR="000872C1">
        <w:rPr>
          <w:rFonts w:ascii="Segoe UI" w:eastAsia="Times New Roman" w:hAnsi="Segoe UI" w:cs="Segoe UI"/>
          <w:b/>
          <w:bCs/>
          <w:sz w:val="18"/>
          <w:szCs w:val="18"/>
        </w:rPr>
        <w:t xml:space="preserve">2.4.1-1 </w:t>
      </w:r>
      <w:r w:rsidR="00D362F9">
        <w:rPr>
          <w:rFonts w:ascii="Segoe UI" w:eastAsia="Times New Roman" w:hAnsi="Segoe UI" w:cs="Segoe UI"/>
          <w:b/>
          <w:bCs/>
          <w:sz w:val="18"/>
          <w:szCs w:val="18"/>
        </w:rPr>
        <w:t xml:space="preserve">EM simulation results for </w:t>
      </w:r>
      <w:r w:rsidR="00BC155F">
        <w:rPr>
          <w:rFonts w:ascii="Segoe UI" w:eastAsia="Times New Roman" w:hAnsi="Segoe UI" w:cs="Segoe UI"/>
          <w:b/>
          <w:bCs/>
          <w:sz w:val="18"/>
          <w:szCs w:val="18"/>
        </w:rPr>
        <w:t>spatial</w:t>
      </w:r>
      <w:r w:rsidR="00D362F9">
        <w:rPr>
          <w:rFonts w:ascii="Segoe UI" w:eastAsia="Times New Roman" w:hAnsi="Segoe UI" w:cs="Segoe UI"/>
          <w:b/>
          <w:bCs/>
          <w:sz w:val="18"/>
          <w:szCs w:val="18"/>
        </w:rPr>
        <w:t xml:space="preserve"> isolation</w:t>
      </w:r>
      <w:r w:rsidR="00BC155F">
        <w:rPr>
          <w:rFonts w:ascii="Segoe UI" w:eastAsia="Times New Roman" w:hAnsi="Segoe UI" w:cs="Segoe UI"/>
          <w:b/>
          <w:bCs/>
          <w:sz w:val="18"/>
          <w:szCs w:val="18"/>
        </w:rPr>
        <w:t xml:space="preserve"> for FR1</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FE7C0B" w:rsidRPr="00FE7C0B" w14:paraId="6B742FD0" w14:textId="77777777" w:rsidTr="00FE7C0B">
        <w:trPr>
          <w:trHeight w:val="3030"/>
        </w:trPr>
        <w:tc>
          <w:tcPr>
            <w:tcW w:w="3210" w:type="dxa"/>
            <w:tcBorders>
              <w:top w:val="nil"/>
              <w:left w:val="nil"/>
              <w:bottom w:val="nil"/>
              <w:right w:val="nil"/>
            </w:tcBorders>
            <w:shd w:val="clear" w:color="auto" w:fill="auto"/>
            <w:hideMark/>
          </w:tcPr>
          <w:p w14:paraId="4EA2FCCA" w14:textId="170CE6E8" w:rsidR="00FE7C0B" w:rsidRPr="00FE7C0B" w:rsidRDefault="00FE7C0B" w:rsidP="00FE7C0B">
            <w:pPr>
              <w:spacing w:after="0" w:line="240" w:lineRule="auto"/>
              <w:textAlignment w:val="baseline"/>
              <w:rPr>
                <w:rFonts w:ascii="Times New Roman" w:eastAsia="Times New Roman" w:hAnsi="Times New Roman" w:cs="Times New Roman"/>
                <w:sz w:val="24"/>
                <w:szCs w:val="24"/>
              </w:rPr>
            </w:pPr>
            <w:r w:rsidRPr="00FE7C0B">
              <w:rPr>
                <w:noProof/>
                <w:lang w:val="en-GB" w:eastAsia="ja-JP"/>
              </w:rPr>
              <w:drawing>
                <wp:inline distT="0" distB="0" distL="0" distR="0" wp14:anchorId="7588B62D" wp14:editId="0C82F565">
                  <wp:extent cx="1985010" cy="1290320"/>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85010" cy="1290320"/>
                          </a:xfrm>
                          <a:prstGeom prst="rect">
                            <a:avLst/>
                          </a:prstGeom>
                          <a:noFill/>
                          <a:ln>
                            <a:noFill/>
                          </a:ln>
                        </pic:spPr>
                      </pic:pic>
                    </a:graphicData>
                  </a:graphic>
                </wp:inline>
              </w:drawing>
            </w:r>
            <w:r w:rsidRPr="00FE7C0B">
              <w:rPr>
                <w:rFonts w:eastAsia="Times New Roman" w:cs="Arial"/>
                <w:szCs w:val="20"/>
              </w:rPr>
              <w:t> </w:t>
            </w:r>
          </w:p>
          <w:p w14:paraId="5DC8B243" w14:textId="77777777" w:rsidR="00FE7C0B" w:rsidRPr="00FE7C0B" w:rsidRDefault="00FE7C0B" w:rsidP="00FE7C0B">
            <w:pPr>
              <w:numPr>
                <w:ilvl w:val="0"/>
                <w:numId w:val="26"/>
              </w:numPr>
              <w:spacing w:after="0" w:line="240" w:lineRule="auto"/>
              <w:ind w:left="1080" w:firstLine="0"/>
              <w:jc w:val="center"/>
              <w:textAlignment w:val="baseline"/>
              <w:rPr>
                <w:rFonts w:ascii="CG Times (WN)" w:eastAsia="Times New Roman" w:hAnsi="CG Times (WN)" w:cs="Times New Roman"/>
                <w:sz w:val="22"/>
              </w:rPr>
            </w:pPr>
            <w:r w:rsidRPr="00FE7C0B">
              <w:rPr>
                <w:rFonts w:ascii="CG Times (WN)" w:eastAsia="Times New Roman" w:hAnsi="CG Times (WN)" w:cs="Times New Roman"/>
                <w:szCs w:val="20"/>
                <w:lang w:val="en-GB"/>
              </w:rPr>
              <w:t>0 degree (boresight)</w:t>
            </w:r>
            <w:r w:rsidRPr="00FE7C0B">
              <w:rPr>
                <w:rFonts w:ascii="CG Times (WN)" w:eastAsia="Times New Roman" w:hAnsi="CG Times (WN)" w:cs="Times New Roman"/>
                <w:szCs w:val="20"/>
              </w:rPr>
              <w:t> </w:t>
            </w:r>
          </w:p>
        </w:tc>
        <w:tc>
          <w:tcPr>
            <w:tcW w:w="3210" w:type="dxa"/>
            <w:tcBorders>
              <w:top w:val="nil"/>
              <w:left w:val="nil"/>
              <w:bottom w:val="nil"/>
              <w:right w:val="nil"/>
            </w:tcBorders>
            <w:shd w:val="clear" w:color="auto" w:fill="auto"/>
            <w:hideMark/>
          </w:tcPr>
          <w:p w14:paraId="776BAF38" w14:textId="563FDD17" w:rsidR="00FE7C0B" w:rsidRPr="00FE7C0B" w:rsidRDefault="00FE7C0B" w:rsidP="00FE7C0B">
            <w:pPr>
              <w:spacing w:after="0" w:line="240" w:lineRule="auto"/>
              <w:jc w:val="center"/>
              <w:textAlignment w:val="baseline"/>
              <w:rPr>
                <w:rFonts w:ascii="Times New Roman" w:eastAsia="Times New Roman" w:hAnsi="Times New Roman" w:cs="Times New Roman"/>
                <w:sz w:val="24"/>
                <w:szCs w:val="24"/>
              </w:rPr>
            </w:pPr>
            <w:r w:rsidRPr="00FE7C0B">
              <w:rPr>
                <w:noProof/>
                <w:lang w:val="en-GB" w:eastAsia="ja-JP"/>
              </w:rPr>
              <w:drawing>
                <wp:inline distT="0" distB="0" distL="0" distR="0" wp14:anchorId="18C1D762" wp14:editId="2D8158FE">
                  <wp:extent cx="1985010" cy="1290320"/>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85010" cy="1290320"/>
                          </a:xfrm>
                          <a:prstGeom prst="rect">
                            <a:avLst/>
                          </a:prstGeom>
                          <a:noFill/>
                          <a:ln>
                            <a:noFill/>
                          </a:ln>
                        </pic:spPr>
                      </pic:pic>
                    </a:graphicData>
                  </a:graphic>
                </wp:inline>
              </w:drawing>
            </w:r>
            <w:r w:rsidRPr="00FE7C0B">
              <w:rPr>
                <w:rFonts w:eastAsia="Times New Roman" w:cs="Arial"/>
                <w:szCs w:val="20"/>
              </w:rPr>
              <w:t> </w:t>
            </w:r>
          </w:p>
          <w:p w14:paraId="792DF359" w14:textId="77777777" w:rsidR="00FE7C0B" w:rsidRPr="00FE7C0B" w:rsidRDefault="00FE7C0B" w:rsidP="00FE7C0B">
            <w:pPr>
              <w:numPr>
                <w:ilvl w:val="0"/>
                <w:numId w:val="27"/>
              </w:numPr>
              <w:spacing w:after="0" w:line="240" w:lineRule="auto"/>
              <w:ind w:left="1080" w:firstLine="0"/>
              <w:jc w:val="center"/>
              <w:textAlignment w:val="baseline"/>
              <w:rPr>
                <w:rFonts w:ascii="CG Times (WN)" w:eastAsia="Times New Roman" w:hAnsi="CG Times (WN)" w:cs="Times New Roman"/>
                <w:sz w:val="22"/>
              </w:rPr>
            </w:pPr>
            <w:r w:rsidRPr="00FE7C0B">
              <w:rPr>
                <w:rFonts w:ascii="CG Times (WN)" w:eastAsia="Times New Roman" w:hAnsi="CG Times (WN)" w:cs="Times New Roman"/>
                <w:szCs w:val="20"/>
                <w:lang w:val="en-GB"/>
              </w:rPr>
              <w:t>15 degrees (TX steers main beam toward RX)</w:t>
            </w:r>
            <w:r w:rsidRPr="00FE7C0B">
              <w:rPr>
                <w:rFonts w:ascii="CG Times (WN)" w:eastAsia="Times New Roman" w:hAnsi="CG Times (WN)" w:cs="Times New Roman"/>
                <w:szCs w:val="20"/>
              </w:rPr>
              <w:t> </w:t>
            </w:r>
          </w:p>
        </w:tc>
        <w:tc>
          <w:tcPr>
            <w:tcW w:w="3210" w:type="dxa"/>
            <w:tcBorders>
              <w:top w:val="nil"/>
              <w:left w:val="nil"/>
              <w:bottom w:val="nil"/>
              <w:right w:val="nil"/>
            </w:tcBorders>
            <w:shd w:val="clear" w:color="auto" w:fill="auto"/>
            <w:hideMark/>
          </w:tcPr>
          <w:p w14:paraId="72DD8ED8" w14:textId="32FD7711" w:rsidR="00FE7C0B" w:rsidRPr="00FE7C0B" w:rsidRDefault="00FE7C0B" w:rsidP="00FE7C0B">
            <w:pPr>
              <w:spacing w:after="0" w:line="240" w:lineRule="auto"/>
              <w:textAlignment w:val="baseline"/>
              <w:rPr>
                <w:rFonts w:ascii="Times New Roman" w:eastAsia="Times New Roman" w:hAnsi="Times New Roman" w:cs="Times New Roman"/>
                <w:sz w:val="24"/>
                <w:szCs w:val="24"/>
              </w:rPr>
            </w:pPr>
            <w:r w:rsidRPr="00FE7C0B">
              <w:rPr>
                <w:noProof/>
                <w:lang w:val="en-GB" w:eastAsia="ja-JP"/>
              </w:rPr>
              <w:drawing>
                <wp:inline distT="0" distB="0" distL="0" distR="0" wp14:anchorId="5F7087F7" wp14:editId="398EB689">
                  <wp:extent cx="1985010" cy="129032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85010" cy="1290320"/>
                          </a:xfrm>
                          <a:prstGeom prst="rect">
                            <a:avLst/>
                          </a:prstGeom>
                          <a:noFill/>
                          <a:ln>
                            <a:noFill/>
                          </a:ln>
                        </pic:spPr>
                      </pic:pic>
                    </a:graphicData>
                  </a:graphic>
                </wp:inline>
              </w:drawing>
            </w:r>
            <w:r w:rsidRPr="00FE7C0B">
              <w:rPr>
                <w:rFonts w:eastAsia="Times New Roman" w:cs="Arial"/>
                <w:szCs w:val="20"/>
              </w:rPr>
              <w:t> </w:t>
            </w:r>
          </w:p>
          <w:p w14:paraId="38BDFBDD" w14:textId="77777777" w:rsidR="00FE7C0B" w:rsidRPr="00FE7C0B" w:rsidRDefault="00FE7C0B" w:rsidP="00FE7C0B">
            <w:pPr>
              <w:numPr>
                <w:ilvl w:val="0"/>
                <w:numId w:val="28"/>
              </w:numPr>
              <w:spacing w:after="0" w:line="240" w:lineRule="auto"/>
              <w:ind w:left="1080" w:firstLine="0"/>
              <w:jc w:val="center"/>
              <w:textAlignment w:val="baseline"/>
              <w:rPr>
                <w:rFonts w:ascii="CG Times (WN)" w:eastAsia="Times New Roman" w:hAnsi="CG Times (WN)" w:cs="Times New Roman"/>
                <w:sz w:val="22"/>
              </w:rPr>
            </w:pPr>
            <w:r w:rsidRPr="00FE7C0B">
              <w:rPr>
                <w:rFonts w:ascii="CG Times (WN)" w:eastAsia="Times New Roman" w:hAnsi="CG Times (WN)" w:cs="Times New Roman"/>
                <w:szCs w:val="20"/>
                <w:lang w:val="en-GB"/>
              </w:rPr>
              <w:t> -15 degrees (TX steers main beam away from RX)</w:t>
            </w:r>
            <w:r w:rsidRPr="00FE7C0B">
              <w:rPr>
                <w:rFonts w:ascii="CG Times (WN)" w:eastAsia="Times New Roman" w:hAnsi="CG Times (WN)" w:cs="Times New Roman"/>
                <w:szCs w:val="20"/>
              </w:rPr>
              <w:t> </w:t>
            </w:r>
          </w:p>
        </w:tc>
      </w:tr>
    </w:tbl>
    <w:p w14:paraId="635B394B" w14:textId="77777777" w:rsidR="00FE7C0B" w:rsidRPr="00FE7C0B" w:rsidRDefault="00FE7C0B" w:rsidP="00FE7C0B">
      <w:pPr>
        <w:spacing w:after="0" w:line="240" w:lineRule="auto"/>
        <w:textAlignment w:val="baseline"/>
        <w:rPr>
          <w:rFonts w:ascii="Segoe UI" w:eastAsia="Times New Roman" w:hAnsi="Segoe UI" w:cs="Segoe UI"/>
          <w:sz w:val="18"/>
          <w:szCs w:val="18"/>
        </w:rPr>
      </w:pPr>
      <w:r w:rsidRPr="00FE7C0B">
        <w:rPr>
          <w:rFonts w:eastAsia="Times New Roman" w:cs="Arial"/>
          <w:szCs w:val="20"/>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FE7C0B" w:rsidRPr="00FE7C0B" w14:paraId="314E9F42" w14:textId="77777777" w:rsidTr="00FE7C0B">
        <w:trPr>
          <w:trHeight w:val="2835"/>
        </w:trPr>
        <w:tc>
          <w:tcPr>
            <w:tcW w:w="3210" w:type="dxa"/>
            <w:tcBorders>
              <w:top w:val="nil"/>
              <w:left w:val="nil"/>
              <w:bottom w:val="nil"/>
              <w:right w:val="nil"/>
            </w:tcBorders>
            <w:shd w:val="clear" w:color="auto" w:fill="auto"/>
            <w:hideMark/>
          </w:tcPr>
          <w:p w14:paraId="3DB1E077" w14:textId="436770CC" w:rsidR="00FE7C0B" w:rsidRPr="00FE7C0B" w:rsidRDefault="00FE7C0B" w:rsidP="00FE7C0B">
            <w:pPr>
              <w:spacing w:after="0" w:line="240" w:lineRule="auto"/>
              <w:textAlignment w:val="baseline"/>
              <w:rPr>
                <w:rFonts w:ascii="Times New Roman" w:eastAsia="Times New Roman" w:hAnsi="Times New Roman" w:cs="Times New Roman"/>
                <w:sz w:val="24"/>
                <w:szCs w:val="24"/>
              </w:rPr>
            </w:pPr>
            <w:r w:rsidRPr="00FE7C0B">
              <w:rPr>
                <w:noProof/>
                <w:lang w:val="en-GB" w:eastAsia="ja-JP"/>
              </w:rPr>
              <w:drawing>
                <wp:inline distT="0" distB="0" distL="0" distR="0" wp14:anchorId="7B1D05DD" wp14:editId="6F705485">
                  <wp:extent cx="1985010" cy="1290320"/>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85010" cy="1290320"/>
                          </a:xfrm>
                          <a:prstGeom prst="rect">
                            <a:avLst/>
                          </a:prstGeom>
                          <a:noFill/>
                          <a:ln>
                            <a:noFill/>
                          </a:ln>
                        </pic:spPr>
                      </pic:pic>
                    </a:graphicData>
                  </a:graphic>
                </wp:inline>
              </w:drawing>
            </w:r>
            <w:r w:rsidRPr="00FE7C0B">
              <w:rPr>
                <w:rFonts w:eastAsia="Times New Roman" w:cs="Arial"/>
                <w:szCs w:val="20"/>
                <w:lang w:val="en-GB"/>
              </w:rPr>
              <w:t>(</w:t>
            </w:r>
            <w:r w:rsidRPr="00FE7C0B">
              <w:rPr>
                <w:rFonts w:eastAsia="Times New Roman" w:cs="Arial"/>
                <w:color w:val="881798"/>
                <w:szCs w:val="20"/>
                <w:u w:val="single"/>
                <w:lang w:val="en-GB"/>
              </w:rPr>
              <w:t>d</w:t>
            </w:r>
            <w:r w:rsidRPr="00FE7C0B">
              <w:rPr>
                <w:rFonts w:eastAsia="Times New Roman" w:cs="Arial"/>
                <w:strike/>
                <w:color w:val="881798"/>
                <w:szCs w:val="20"/>
                <w:lang w:val="en-GB"/>
              </w:rPr>
              <w:t>a</w:t>
            </w:r>
            <w:r w:rsidRPr="00FE7C0B">
              <w:rPr>
                <w:rFonts w:eastAsia="Times New Roman" w:cs="Arial"/>
                <w:szCs w:val="20"/>
                <w:lang w:val="en-GB"/>
              </w:rPr>
              <w:t>) 0 degree (boresight)</w:t>
            </w:r>
            <w:r w:rsidRPr="00FE7C0B">
              <w:rPr>
                <w:rFonts w:eastAsia="Times New Roman" w:cs="Arial"/>
                <w:szCs w:val="20"/>
              </w:rPr>
              <w:t> </w:t>
            </w:r>
          </w:p>
        </w:tc>
        <w:tc>
          <w:tcPr>
            <w:tcW w:w="3210" w:type="dxa"/>
            <w:tcBorders>
              <w:top w:val="nil"/>
              <w:left w:val="nil"/>
              <w:bottom w:val="nil"/>
              <w:right w:val="nil"/>
            </w:tcBorders>
            <w:shd w:val="clear" w:color="auto" w:fill="auto"/>
            <w:hideMark/>
          </w:tcPr>
          <w:p w14:paraId="6BFD167C" w14:textId="6CD5FC24" w:rsidR="00FE7C0B" w:rsidRPr="00FE7C0B" w:rsidRDefault="00FE7C0B" w:rsidP="00FE7C0B">
            <w:pPr>
              <w:spacing w:after="0" w:line="240" w:lineRule="auto"/>
              <w:jc w:val="center"/>
              <w:textAlignment w:val="baseline"/>
              <w:rPr>
                <w:rFonts w:ascii="Times New Roman" w:eastAsia="Times New Roman" w:hAnsi="Times New Roman" w:cs="Times New Roman"/>
                <w:sz w:val="24"/>
                <w:szCs w:val="24"/>
              </w:rPr>
            </w:pPr>
            <w:r w:rsidRPr="00FE7C0B">
              <w:rPr>
                <w:noProof/>
                <w:lang w:val="en-GB" w:eastAsia="ja-JP"/>
              </w:rPr>
              <w:drawing>
                <wp:inline distT="0" distB="0" distL="0" distR="0" wp14:anchorId="2376E826" wp14:editId="77D977CD">
                  <wp:extent cx="1985010" cy="1290320"/>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85010" cy="1290320"/>
                          </a:xfrm>
                          <a:prstGeom prst="rect">
                            <a:avLst/>
                          </a:prstGeom>
                          <a:noFill/>
                          <a:ln>
                            <a:noFill/>
                          </a:ln>
                        </pic:spPr>
                      </pic:pic>
                    </a:graphicData>
                  </a:graphic>
                </wp:inline>
              </w:drawing>
            </w:r>
            <w:r w:rsidRPr="00FE7C0B">
              <w:rPr>
                <w:rFonts w:eastAsia="Times New Roman" w:cs="Arial"/>
                <w:szCs w:val="20"/>
                <w:lang w:val="en-GB"/>
              </w:rPr>
              <w:t>(</w:t>
            </w:r>
            <w:r w:rsidRPr="00FE7C0B">
              <w:rPr>
                <w:rFonts w:eastAsia="Times New Roman" w:cs="Arial"/>
                <w:color w:val="881798"/>
                <w:szCs w:val="20"/>
                <w:u w:val="single"/>
                <w:lang w:val="en-GB"/>
              </w:rPr>
              <w:t>e</w:t>
            </w:r>
            <w:r w:rsidRPr="00FE7C0B">
              <w:rPr>
                <w:rFonts w:eastAsia="Times New Roman" w:cs="Arial"/>
                <w:strike/>
                <w:color w:val="881798"/>
                <w:szCs w:val="20"/>
                <w:lang w:val="en-GB"/>
              </w:rPr>
              <w:t>b</w:t>
            </w:r>
            <w:r w:rsidRPr="00FE7C0B">
              <w:rPr>
                <w:rFonts w:eastAsia="Times New Roman" w:cs="Arial"/>
                <w:szCs w:val="20"/>
                <w:lang w:val="en-GB"/>
              </w:rPr>
              <w:t>) 15 degrees (TX steers main beam toward RX)</w:t>
            </w:r>
            <w:r w:rsidRPr="00FE7C0B">
              <w:rPr>
                <w:rFonts w:eastAsia="Times New Roman" w:cs="Arial"/>
                <w:szCs w:val="20"/>
              </w:rPr>
              <w:t> </w:t>
            </w:r>
          </w:p>
        </w:tc>
        <w:tc>
          <w:tcPr>
            <w:tcW w:w="3210" w:type="dxa"/>
            <w:tcBorders>
              <w:top w:val="nil"/>
              <w:left w:val="nil"/>
              <w:bottom w:val="nil"/>
              <w:right w:val="nil"/>
            </w:tcBorders>
            <w:shd w:val="clear" w:color="auto" w:fill="auto"/>
            <w:hideMark/>
          </w:tcPr>
          <w:p w14:paraId="67548A68" w14:textId="0DDD5ED8" w:rsidR="00FE7C0B" w:rsidRPr="00FE7C0B" w:rsidRDefault="00FE7C0B" w:rsidP="00FE7C0B">
            <w:pPr>
              <w:spacing w:after="0" w:line="240" w:lineRule="auto"/>
              <w:jc w:val="center"/>
              <w:textAlignment w:val="baseline"/>
              <w:rPr>
                <w:rFonts w:ascii="Times New Roman" w:eastAsia="Times New Roman" w:hAnsi="Times New Roman" w:cs="Times New Roman"/>
                <w:sz w:val="24"/>
                <w:szCs w:val="24"/>
              </w:rPr>
            </w:pPr>
            <w:r w:rsidRPr="00FE7C0B">
              <w:rPr>
                <w:noProof/>
                <w:lang w:val="en-GB" w:eastAsia="ja-JP"/>
              </w:rPr>
              <w:drawing>
                <wp:inline distT="0" distB="0" distL="0" distR="0" wp14:anchorId="23B4ACD5" wp14:editId="49B05C9A">
                  <wp:extent cx="1985010" cy="1290320"/>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85010" cy="1290320"/>
                          </a:xfrm>
                          <a:prstGeom prst="rect">
                            <a:avLst/>
                          </a:prstGeom>
                          <a:noFill/>
                          <a:ln>
                            <a:noFill/>
                          </a:ln>
                        </pic:spPr>
                      </pic:pic>
                    </a:graphicData>
                  </a:graphic>
                </wp:inline>
              </w:drawing>
            </w:r>
            <w:r w:rsidRPr="00FE7C0B">
              <w:rPr>
                <w:rFonts w:eastAsia="Times New Roman" w:cs="Arial"/>
                <w:szCs w:val="20"/>
                <w:lang w:val="en-GB"/>
              </w:rPr>
              <w:t>(</w:t>
            </w:r>
            <w:r w:rsidRPr="00FE7C0B">
              <w:rPr>
                <w:rFonts w:eastAsia="Times New Roman" w:cs="Arial"/>
                <w:color w:val="881798"/>
                <w:szCs w:val="20"/>
                <w:u w:val="single"/>
                <w:lang w:val="en-GB"/>
              </w:rPr>
              <w:t>f</w:t>
            </w:r>
            <w:r w:rsidRPr="00FE7C0B">
              <w:rPr>
                <w:rFonts w:eastAsia="Times New Roman" w:cs="Arial"/>
                <w:strike/>
                <w:color w:val="881798"/>
                <w:szCs w:val="20"/>
                <w:lang w:val="en-GB"/>
              </w:rPr>
              <w:t>c</w:t>
            </w:r>
            <w:r w:rsidRPr="00FE7C0B">
              <w:rPr>
                <w:rFonts w:eastAsia="Times New Roman" w:cs="Arial"/>
                <w:szCs w:val="20"/>
                <w:lang w:val="en-GB"/>
              </w:rPr>
              <w:t>) -15 degrees (TX steers main beam away from RX)</w:t>
            </w:r>
            <w:r w:rsidRPr="00FE7C0B">
              <w:rPr>
                <w:rFonts w:eastAsia="Times New Roman" w:cs="Arial"/>
                <w:szCs w:val="20"/>
              </w:rPr>
              <w:t> </w:t>
            </w:r>
          </w:p>
        </w:tc>
      </w:tr>
    </w:tbl>
    <w:p w14:paraId="30407AE6" w14:textId="02CCD72C" w:rsidR="00FE7C0B" w:rsidRPr="003D21A4" w:rsidRDefault="00FE7C0B" w:rsidP="00FE7C0B">
      <w:pPr>
        <w:spacing w:after="0" w:line="240" w:lineRule="auto"/>
        <w:textAlignment w:val="baseline"/>
        <w:rPr>
          <w:rFonts w:eastAsia="Times New Roman" w:cs="Arial"/>
          <w:szCs w:val="20"/>
        </w:rPr>
      </w:pPr>
      <w:r w:rsidRPr="003D21A4">
        <w:rPr>
          <w:rFonts w:eastAsia="Times New Roman" w:cs="Arial"/>
          <w:szCs w:val="20"/>
          <w:lang w:val="en-GB"/>
        </w:rPr>
        <w:t xml:space="preserve">TX panel to RX sub-array coupling magnitude curves considering </w:t>
      </w:r>
      <w:r w:rsidRPr="003D21A4">
        <w:rPr>
          <w:rFonts w:eastAsia="Times New Roman" w:cs="Arial"/>
          <w:i/>
          <w:szCs w:val="20"/>
          <w:lang w:val="en-GB"/>
        </w:rPr>
        <w:t>co-polarized (top) and cross polarized (bottom) ports</w:t>
      </w:r>
      <w:r w:rsidRPr="003D21A4">
        <w:rPr>
          <w:rFonts w:eastAsia="Times New Roman" w:cs="Arial"/>
          <w:szCs w:val="20"/>
          <w:lang w:val="en-GB"/>
        </w:rPr>
        <w:t xml:space="preserve">. Each curve represents the coupling magnitude of the TX panel to a single RX sub-array. </w:t>
      </w:r>
      <w:r w:rsidRPr="003D21A4">
        <w:rPr>
          <w:rFonts w:eastAsia="Times New Roman" w:cs="Arial"/>
          <w:szCs w:val="20"/>
          <w:lang w:val="en-GB"/>
        </w:rPr>
        <w:lastRenderedPageBreak/>
        <w:t>Each sub-figure corresponds to a specific elevation angle. </w:t>
      </w:r>
      <w:r w:rsidR="001B44D2">
        <w:rPr>
          <w:rFonts w:eastAsia="Times New Roman" w:cs="Arial"/>
          <w:szCs w:val="20"/>
        </w:rPr>
        <w:t xml:space="preserve">It is evident that the </w:t>
      </w:r>
      <w:r w:rsidR="001430BF">
        <w:rPr>
          <w:rFonts w:eastAsia="Times New Roman" w:cs="Arial"/>
          <w:szCs w:val="20"/>
        </w:rPr>
        <w:t xml:space="preserve">achievable isolation </w:t>
      </w:r>
      <w:r w:rsidR="00351321">
        <w:rPr>
          <w:rFonts w:eastAsia="Times New Roman" w:cs="Arial"/>
          <w:szCs w:val="20"/>
        </w:rPr>
        <w:t>depends on the polarization but also beamforming within the steering range of the an</w:t>
      </w:r>
      <w:r w:rsidR="00476061">
        <w:rPr>
          <w:rFonts w:eastAsia="Times New Roman" w:cs="Arial"/>
          <w:szCs w:val="20"/>
        </w:rPr>
        <w:t>tenna,</w:t>
      </w:r>
      <w:r w:rsidR="002E7AB7">
        <w:rPr>
          <w:rFonts w:eastAsia="Times New Roman" w:cs="Arial"/>
          <w:szCs w:val="20"/>
        </w:rPr>
        <w:t xml:space="preserve"> </w:t>
      </w:r>
      <w:r w:rsidR="00572C89">
        <w:rPr>
          <w:rFonts w:eastAsia="Times New Roman" w:cs="Arial"/>
          <w:szCs w:val="20"/>
        </w:rPr>
        <w:t>and on the frequency of the carrier.</w:t>
      </w:r>
    </w:p>
    <w:p w14:paraId="70502BF4" w14:textId="77777777" w:rsidR="00FE7C0B" w:rsidRDefault="00FE7C0B" w:rsidP="00FE7C0B">
      <w:pPr>
        <w:spacing w:after="0" w:line="240" w:lineRule="auto"/>
        <w:textAlignment w:val="baseline"/>
        <w:rPr>
          <w:rFonts w:eastAsia="Times New Roman" w:cs="Arial"/>
          <w:b/>
          <w:szCs w:val="20"/>
        </w:rPr>
      </w:pPr>
    </w:p>
    <w:p w14:paraId="45916518" w14:textId="47597892" w:rsidR="0066175A" w:rsidRDefault="0066175A" w:rsidP="0066175A">
      <w:pPr>
        <w:spacing w:after="0" w:line="240" w:lineRule="auto"/>
        <w:textAlignment w:val="baseline"/>
        <w:rPr>
          <w:rFonts w:eastAsia="Times New Roman" w:cs="Arial"/>
          <w:szCs w:val="20"/>
          <w:lang w:val="en-GB"/>
        </w:rPr>
      </w:pPr>
      <w:r w:rsidRPr="0066175A">
        <w:rPr>
          <w:rFonts w:eastAsia="Times New Roman" w:cs="Arial"/>
          <w:szCs w:val="20"/>
        </w:rPr>
        <w:t> </w:t>
      </w:r>
      <w:r w:rsidR="00D362F9">
        <w:rPr>
          <w:rFonts w:eastAsia="Times New Roman" w:cs="Arial"/>
          <w:szCs w:val="20"/>
        </w:rPr>
        <w:t xml:space="preserve">The antenna isolation results for </w:t>
      </w:r>
      <w:r w:rsidR="000A3094">
        <w:rPr>
          <w:rFonts w:eastAsia="Times New Roman" w:cs="Arial"/>
          <w:szCs w:val="20"/>
          <w:lang w:val="en-GB"/>
        </w:rPr>
        <w:t>FR2</w:t>
      </w:r>
      <w:r w:rsidR="00D362F9">
        <w:rPr>
          <w:rFonts w:eastAsia="Times New Roman" w:cs="Arial"/>
          <w:szCs w:val="20"/>
          <w:lang w:val="en-GB"/>
        </w:rPr>
        <w:t xml:space="preserve"> </w:t>
      </w:r>
      <w:r w:rsidR="00B849BF">
        <w:rPr>
          <w:rFonts w:eastAsia="Times New Roman" w:cs="Arial"/>
          <w:szCs w:val="20"/>
          <w:lang w:val="en-GB"/>
        </w:rPr>
        <w:t>and corresponding</w:t>
      </w:r>
      <w:r w:rsidR="00653F06">
        <w:rPr>
          <w:rFonts w:eastAsia="Times New Roman" w:cs="Arial"/>
          <w:szCs w:val="20"/>
          <w:lang w:val="en-GB"/>
        </w:rPr>
        <w:t xml:space="preserve"> </w:t>
      </w:r>
      <w:r w:rsidR="00AA4F44">
        <w:rPr>
          <w:rFonts w:eastAsia="Times New Roman" w:cs="Arial"/>
          <w:szCs w:val="20"/>
          <w:lang w:val="en-GB"/>
        </w:rPr>
        <w:t xml:space="preserve">near </w:t>
      </w:r>
      <w:r w:rsidR="00B849BF">
        <w:rPr>
          <w:rFonts w:eastAsia="Times New Roman" w:cs="Arial"/>
          <w:szCs w:val="20"/>
          <w:lang w:val="en-GB"/>
        </w:rPr>
        <w:t xml:space="preserve">field </w:t>
      </w:r>
      <w:r w:rsidR="00653F06">
        <w:rPr>
          <w:rFonts w:eastAsia="Times New Roman" w:cs="Arial"/>
          <w:szCs w:val="20"/>
          <w:lang w:val="en-GB"/>
        </w:rPr>
        <w:t xml:space="preserve">radiation pattern </w:t>
      </w:r>
      <w:r w:rsidR="00D362F9">
        <w:rPr>
          <w:rFonts w:eastAsia="Times New Roman" w:cs="Arial"/>
          <w:szCs w:val="20"/>
          <w:lang w:val="en-GB"/>
        </w:rPr>
        <w:t>are depicted in figure 2.4.1-2. Again, the analysis is described in more detail in [1].</w:t>
      </w:r>
    </w:p>
    <w:p w14:paraId="392F5A48" w14:textId="77777777" w:rsidR="00D362F9" w:rsidRDefault="00D362F9" w:rsidP="0066175A">
      <w:pPr>
        <w:spacing w:after="0" w:line="240" w:lineRule="auto"/>
        <w:textAlignment w:val="baseline"/>
        <w:rPr>
          <w:rFonts w:eastAsia="Times New Roman" w:cs="Arial"/>
          <w:szCs w:val="20"/>
          <w:lang w:val="en-GB"/>
        </w:rPr>
      </w:pPr>
    </w:p>
    <w:p w14:paraId="735F0E8D" w14:textId="34EE76A8" w:rsidR="00D362F9" w:rsidRPr="003D21A4" w:rsidRDefault="00D362F9" w:rsidP="003D21A4">
      <w:pPr>
        <w:spacing w:after="0" w:line="240" w:lineRule="auto"/>
        <w:jc w:val="center"/>
        <w:textAlignment w:val="baseline"/>
        <w:rPr>
          <w:rFonts w:eastAsia="Times New Roman" w:cs="Arial"/>
          <w:b/>
          <w:bCs/>
          <w:szCs w:val="20"/>
          <w:lang w:val="en-GB"/>
        </w:rPr>
      </w:pPr>
      <w:r>
        <w:rPr>
          <w:rFonts w:eastAsia="Times New Roman" w:cs="Arial"/>
          <w:b/>
          <w:bCs/>
          <w:szCs w:val="20"/>
          <w:lang w:val="en-GB"/>
        </w:rPr>
        <w:t xml:space="preserve">Figure 2.4.1-2: </w:t>
      </w:r>
      <w:r w:rsidR="00BC155F">
        <w:rPr>
          <w:rFonts w:eastAsia="Times New Roman" w:cs="Arial"/>
          <w:b/>
          <w:bCs/>
          <w:szCs w:val="20"/>
          <w:lang w:val="en-GB"/>
        </w:rPr>
        <w:t>EM simulation results for spatial</w:t>
      </w:r>
      <w:r>
        <w:rPr>
          <w:rFonts w:eastAsia="Times New Roman" w:cs="Arial"/>
          <w:b/>
          <w:bCs/>
          <w:szCs w:val="20"/>
          <w:lang w:val="en-GB"/>
        </w:rPr>
        <w:t xml:space="preserve"> isolation </w:t>
      </w:r>
      <w:r w:rsidR="00BC155F">
        <w:rPr>
          <w:rFonts w:eastAsia="Times New Roman" w:cs="Arial"/>
          <w:b/>
          <w:bCs/>
          <w:szCs w:val="20"/>
          <w:lang w:val="en-GB"/>
        </w:rPr>
        <w:t>for FR2</w:t>
      </w:r>
    </w:p>
    <w:p w14:paraId="2BFB9DFC" w14:textId="77777777" w:rsidR="00422B94" w:rsidRPr="0066175A" w:rsidRDefault="00422B94" w:rsidP="0066175A">
      <w:pPr>
        <w:spacing w:after="0" w:line="240" w:lineRule="auto"/>
        <w:textAlignment w:val="baseline"/>
        <w:rPr>
          <w:rFonts w:eastAsia="Times New Roman" w:cs="Arial"/>
          <w:sz w:val="22"/>
          <w:lang w:val="en-GB"/>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66175A" w:rsidRPr="007F2B4E" w14:paraId="15EE85A4" w14:textId="77777777" w:rsidTr="0066175A">
        <w:tc>
          <w:tcPr>
            <w:tcW w:w="3210" w:type="dxa"/>
            <w:tcBorders>
              <w:top w:val="nil"/>
              <w:left w:val="nil"/>
              <w:bottom w:val="nil"/>
              <w:right w:val="nil"/>
            </w:tcBorders>
            <w:shd w:val="clear" w:color="auto" w:fill="auto"/>
            <w:hideMark/>
          </w:tcPr>
          <w:p w14:paraId="75E035D6" w14:textId="79A4F844" w:rsidR="0066175A" w:rsidRPr="007F2B4E" w:rsidRDefault="0066175A" w:rsidP="0066175A">
            <w:pPr>
              <w:spacing w:after="0" w:line="240" w:lineRule="auto"/>
              <w:textAlignment w:val="baseline"/>
              <w:rPr>
                <w:rFonts w:ascii="Times New Roman" w:eastAsia="Times New Roman" w:hAnsi="Times New Roman" w:cs="Times New Roman"/>
                <w:sz w:val="12"/>
                <w:szCs w:val="12"/>
              </w:rPr>
            </w:pPr>
            <w:r w:rsidRPr="007F2B4E">
              <w:rPr>
                <w:rFonts w:ascii="Segoe UI" w:eastAsia="Times New Roman" w:hAnsi="Segoe UI" w:cs="Segoe UI"/>
                <w:b/>
                <w:noProof/>
                <w:sz w:val="12"/>
                <w:szCs w:val="12"/>
              </w:rPr>
              <w:drawing>
                <wp:inline distT="0" distB="0" distL="0" distR="0" wp14:anchorId="37E10F11" wp14:editId="7AD933CB">
                  <wp:extent cx="1903730" cy="1261745"/>
                  <wp:effectExtent l="0" t="0" r="127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03730" cy="1261745"/>
                          </a:xfrm>
                          <a:prstGeom prst="rect">
                            <a:avLst/>
                          </a:prstGeom>
                          <a:noFill/>
                          <a:ln>
                            <a:noFill/>
                          </a:ln>
                        </pic:spPr>
                      </pic:pic>
                    </a:graphicData>
                  </a:graphic>
                </wp:inline>
              </w:drawing>
            </w:r>
            <w:r w:rsidRPr="007F2B4E">
              <w:rPr>
                <w:rFonts w:eastAsia="Times New Roman" w:cs="Arial"/>
                <w:sz w:val="12"/>
                <w:szCs w:val="12"/>
              </w:rPr>
              <w:t> </w:t>
            </w:r>
          </w:p>
          <w:p w14:paraId="357E5711" w14:textId="77777777" w:rsidR="0066175A" w:rsidRPr="007F2B4E" w:rsidRDefault="0066175A" w:rsidP="0066175A">
            <w:pPr>
              <w:numPr>
                <w:ilvl w:val="0"/>
                <w:numId w:val="29"/>
              </w:numPr>
              <w:spacing w:after="0" w:line="240" w:lineRule="auto"/>
              <w:ind w:left="1080" w:firstLine="0"/>
              <w:jc w:val="center"/>
              <w:textAlignment w:val="baseline"/>
              <w:rPr>
                <w:rFonts w:eastAsia="Times New Roman" w:cs="Arial"/>
                <w:sz w:val="12"/>
                <w:szCs w:val="12"/>
              </w:rPr>
            </w:pPr>
            <w:r w:rsidRPr="007F2B4E">
              <w:rPr>
                <w:rFonts w:eastAsia="Times New Roman" w:cs="Arial"/>
                <w:sz w:val="12"/>
                <w:szCs w:val="12"/>
                <w:lang w:val="en-GB"/>
              </w:rPr>
              <w:t>boresight</w:t>
            </w:r>
            <w:r w:rsidRPr="007F2B4E">
              <w:rPr>
                <w:rFonts w:eastAsia="Times New Roman" w:cs="Arial"/>
                <w:sz w:val="12"/>
                <w:szCs w:val="12"/>
              </w:rPr>
              <w:t> </w:t>
            </w:r>
          </w:p>
        </w:tc>
        <w:tc>
          <w:tcPr>
            <w:tcW w:w="3210" w:type="dxa"/>
            <w:tcBorders>
              <w:top w:val="nil"/>
              <w:left w:val="nil"/>
              <w:bottom w:val="nil"/>
              <w:right w:val="nil"/>
            </w:tcBorders>
            <w:shd w:val="clear" w:color="auto" w:fill="auto"/>
            <w:hideMark/>
          </w:tcPr>
          <w:p w14:paraId="4ADEF89F" w14:textId="2CDD299D" w:rsidR="0066175A" w:rsidRPr="007F2B4E" w:rsidRDefault="0066175A" w:rsidP="0066175A">
            <w:pPr>
              <w:spacing w:after="0" w:line="240" w:lineRule="auto"/>
              <w:textAlignment w:val="baseline"/>
              <w:rPr>
                <w:rFonts w:ascii="Times New Roman" w:eastAsia="Times New Roman" w:hAnsi="Times New Roman" w:cs="Times New Roman"/>
                <w:sz w:val="12"/>
                <w:szCs w:val="12"/>
              </w:rPr>
            </w:pPr>
            <w:r w:rsidRPr="007F2B4E">
              <w:rPr>
                <w:rFonts w:ascii="Segoe UI" w:eastAsia="Times New Roman" w:hAnsi="Segoe UI" w:cs="Segoe UI"/>
                <w:b/>
                <w:noProof/>
                <w:sz w:val="12"/>
                <w:szCs w:val="12"/>
              </w:rPr>
              <w:drawing>
                <wp:inline distT="0" distB="0" distL="0" distR="0" wp14:anchorId="500BC04A" wp14:editId="090556BC">
                  <wp:extent cx="1903730" cy="1261745"/>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03730" cy="1261745"/>
                          </a:xfrm>
                          <a:prstGeom prst="rect">
                            <a:avLst/>
                          </a:prstGeom>
                          <a:noFill/>
                          <a:ln>
                            <a:noFill/>
                          </a:ln>
                        </pic:spPr>
                      </pic:pic>
                    </a:graphicData>
                  </a:graphic>
                </wp:inline>
              </w:drawing>
            </w:r>
            <w:r w:rsidRPr="007F2B4E">
              <w:rPr>
                <w:rFonts w:eastAsia="Times New Roman" w:cs="Arial"/>
                <w:sz w:val="12"/>
                <w:szCs w:val="12"/>
              </w:rPr>
              <w:t> </w:t>
            </w:r>
          </w:p>
          <w:p w14:paraId="66F4D69B" w14:textId="77777777" w:rsidR="0066175A" w:rsidRPr="007F2B4E" w:rsidRDefault="0066175A" w:rsidP="0066175A">
            <w:pPr>
              <w:numPr>
                <w:ilvl w:val="0"/>
                <w:numId w:val="30"/>
              </w:numPr>
              <w:spacing w:after="0" w:line="240" w:lineRule="auto"/>
              <w:ind w:left="1080" w:firstLine="0"/>
              <w:jc w:val="center"/>
              <w:textAlignment w:val="baseline"/>
              <w:rPr>
                <w:rFonts w:eastAsia="Times New Roman" w:cs="Arial"/>
                <w:sz w:val="12"/>
                <w:szCs w:val="12"/>
              </w:rPr>
            </w:pPr>
            <w:r w:rsidRPr="007F2B4E">
              <w:rPr>
                <w:rFonts w:eastAsia="Times New Roman" w:cs="Arial"/>
                <w:sz w:val="12"/>
                <w:szCs w:val="12"/>
                <w:lang w:val="en-GB"/>
              </w:rPr>
              <w:t>+15 deg. toward RX</w:t>
            </w:r>
            <w:r w:rsidRPr="007F2B4E">
              <w:rPr>
                <w:rFonts w:eastAsia="Times New Roman" w:cs="Arial"/>
                <w:sz w:val="12"/>
                <w:szCs w:val="12"/>
              </w:rPr>
              <w:t> </w:t>
            </w:r>
          </w:p>
        </w:tc>
        <w:tc>
          <w:tcPr>
            <w:tcW w:w="3210" w:type="dxa"/>
            <w:tcBorders>
              <w:top w:val="nil"/>
              <w:left w:val="nil"/>
              <w:bottom w:val="nil"/>
              <w:right w:val="nil"/>
            </w:tcBorders>
            <w:shd w:val="clear" w:color="auto" w:fill="auto"/>
            <w:hideMark/>
          </w:tcPr>
          <w:p w14:paraId="59D9F942" w14:textId="213248C4" w:rsidR="0066175A" w:rsidRPr="007F2B4E" w:rsidRDefault="0066175A" w:rsidP="0066175A">
            <w:pPr>
              <w:spacing w:after="0" w:line="240" w:lineRule="auto"/>
              <w:textAlignment w:val="baseline"/>
              <w:rPr>
                <w:rFonts w:ascii="Times New Roman" w:eastAsia="Times New Roman" w:hAnsi="Times New Roman" w:cs="Times New Roman"/>
                <w:sz w:val="12"/>
                <w:szCs w:val="12"/>
              </w:rPr>
            </w:pPr>
            <w:r w:rsidRPr="007F2B4E">
              <w:rPr>
                <w:rFonts w:ascii="Segoe UI" w:eastAsia="Times New Roman" w:hAnsi="Segoe UI" w:cs="Segoe UI"/>
                <w:b/>
                <w:noProof/>
                <w:sz w:val="12"/>
                <w:szCs w:val="12"/>
              </w:rPr>
              <w:drawing>
                <wp:inline distT="0" distB="0" distL="0" distR="0" wp14:anchorId="6DDCAACD" wp14:editId="1346E0FF">
                  <wp:extent cx="1903730" cy="1261745"/>
                  <wp:effectExtent l="0" t="0" r="127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03730" cy="1261745"/>
                          </a:xfrm>
                          <a:prstGeom prst="rect">
                            <a:avLst/>
                          </a:prstGeom>
                          <a:noFill/>
                          <a:ln>
                            <a:noFill/>
                          </a:ln>
                        </pic:spPr>
                      </pic:pic>
                    </a:graphicData>
                  </a:graphic>
                </wp:inline>
              </w:drawing>
            </w:r>
            <w:r w:rsidRPr="007F2B4E">
              <w:rPr>
                <w:rFonts w:eastAsia="Times New Roman" w:cs="Arial"/>
                <w:sz w:val="12"/>
                <w:szCs w:val="12"/>
              </w:rPr>
              <w:t> </w:t>
            </w:r>
          </w:p>
          <w:p w14:paraId="1A3C49F9" w14:textId="77777777" w:rsidR="0066175A" w:rsidRPr="007F2B4E" w:rsidRDefault="0066175A" w:rsidP="0066175A">
            <w:pPr>
              <w:numPr>
                <w:ilvl w:val="0"/>
                <w:numId w:val="31"/>
              </w:numPr>
              <w:spacing w:after="0" w:line="240" w:lineRule="auto"/>
              <w:ind w:left="1080" w:firstLine="0"/>
              <w:textAlignment w:val="baseline"/>
              <w:rPr>
                <w:rFonts w:eastAsia="Times New Roman" w:cs="Arial"/>
                <w:sz w:val="12"/>
                <w:szCs w:val="12"/>
              </w:rPr>
            </w:pPr>
            <w:r w:rsidRPr="007F2B4E">
              <w:rPr>
                <w:rFonts w:eastAsia="Times New Roman" w:cs="Arial"/>
                <w:sz w:val="12"/>
                <w:szCs w:val="12"/>
                <w:lang w:val="en-GB"/>
              </w:rPr>
              <w:t>-15 deg. away from RX</w:t>
            </w:r>
            <w:r w:rsidRPr="007F2B4E">
              <w:rPr>
                <w:rFonts w:eastAsia="Times New Roman" w:cs="Arial"/>
                <w:sz w:val="12"/>
                <w:szCs w:val="12"/>
              </w:rPr>
              <w:t> </w:t>
            </w:r>
          </w:p>
        </w:tc>
      </w:tr>
    </w:tbl>
    <w:p w14:paraId="4AF76686" w14:textId="77777777" w:rsidR="00FE7C0B" w:rsidRPr="007F2B4E" w:rsidRDefault="00FE7C0B" w:rsidP="00FE7C0B">
      <w:pPr>
        <w:spacing w:after="0" w:line="240" w:lineRule="auto"/>
        <w:textAlignment w:val="baseline"/>
        <w:rPr>
          <w:rFonts w:ascii="Segoe UI" w:eastAsia="Times New Roman" w:hAnsi="Segoe UI" w:cs="Segoe UI"/>
          <w:b/>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465A36" w:rsidRPr="00465A36" w14:paraId="024B9DB8" w14:textId="77777777" w:rsidTr="00465A36">
        <w:tc>
          <w:tcPr>
            <w:tcW w:w="3210" w:type="dxa"/>
            <w:tcBorders>
              <w:top w:val="nil"/>
              <w:left w:val="nil"/>
              <w:bottom w:val="nil"/>
              <w:right w:val="nil"/>
            </w:tcBorders>
            <w:shd w:val="clear" w:color="auto" w:fill="auto"/>
            <w:hideMark/>
          </w:tcPr>
          <w:p w14:paraId="3D07C036" w14:textId="559AE45A" w:rsidR="00465A36" w:rsidRPr="00E87295" w:rsidRDefault="00465A36" w:rsidP="00465A36">
            <w:pPr>
              <w:spacing w:after="0" w:line="240" w:lineRule="auto"/>
              <w:textAlignment w:val="baseline"/>
              <w:rPr>
                <w:rFonts w:ascii="Times New Roman" w:eastAsia="Times New Roman" w:hAnsi="Times New Roman" w:cs="Times New Roman"/>
                <w:sz w:val="14"/>
                <w:szCs w:val="14"/>
              </w:rPr>
            </w:pPr>
            <w:r w:rsidRPr="00E87295">
              <w:rPr>
                <w:noProof/>
                <w:sz w:val="14"/>
                <w:szCs w:val="14"/>
                <w:lang w:val="en-GB" w:eastAsia="ja-JP"/>
              </w:rPr>
              <w:drawing>
                <wp:inline distT="0" distB="0" distL="0" distR="0" wp14:anchorId="04D7AA7E" wp14:editId="11506E0F">
                  <wp:extent cx="1903730" cy="1261745"/>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03730" cy="1261745"/>
                          </a:xfrm>
                          <a:prstGeom prst="rect">
                            <a:avLst/>
                          </a:prstGeom>
                          <a:noFill/>
                          <a:ln>
                            <a:noFill/>
                          </a:ln>
                        </pic:spPr>
                      </pic:pic>
                    </a:graphicData>
                  </a:graphic>
                </wp:inline>
              </w:drawing>
            </w:r>
            <w:r w:rsidRPr="00E87295">
              <w:rPr>
                <w:rFonts w:eastAsia="Times New Roman" w:cs="Arial"/>
                <w:sz w:val="14"/>
                <w:szCs w:val="14"/>
              </w:rPr>
              <w:t> </w:t>
            </w:r>
          </w:p>
          <w:p w14:paraId="6D65A6F7" w14:textId="6681DF63" w:rsidR="00465A36" w:rsidRPr="00E87295" w:rsidRDefault="00465A36" w:rsidP="00C80A22">
            <w:pPr>
              <w:pStyle w:val="ListParagraph"/>
              <w:numPr>
                <w:ilvl w:val="0"/>
                <w:numId w:val="31"/>
              </w:numPr>
              <w:spacing w:line="240" w:lineRule="auto"/>
              <w:jc w:val="center"/>
              <w:textAlignment w:val="baseline"/>
              <w:rPr>
                <w:rFonts w:eastAsia="Times New Roman" w:cs="Arial"/>
                <w:sz w:val="14"/>
                <w:szCs w:val="14"/>
              </w:rPr>
            </w:pPr>
            <w:r w:rsidRPr="00E87295">
              <w:rPr>
                <w:rFonts w:eastAsia="Times New Roman" w:cs="Arial"/>
                <w:sz w:val="14"/>
                <w:szCs w:val="14"/>
                <w:lang w:val="en-GB"/>
              </w:rPr>
              <w:t>boresight</w:t>
            </w:r>
          </w:p>
        </w:tc>
        <w:tc>
          <w:tcPr>
            <w:tcW w:w="3210" w:type="dxa"/>
            <w:tcBorders>
              <w:top w:val="nil"/>
              <w:left w:val="nil"/>
              <w:bottom w:val="nil"/>
              <w:right w:val="nil"/>
            </w:tcBorders>
            <w:shd w:val="clear" w:color="auto" w:fill="auto"/>
            <w:hideMark/>
          </w:tcPr>
          <w:p w14:paraId="6FC33947" w14:textId="2D7D9915" w:rsidR="00465A36" w:rsidRPr="00E87295" w:rsidRDefault="00465A36" w:rsidP="00465A36">
            <w:pPr>
              <w:spacing w:after="0" w:line="240" w:lineRule="auto"/>
              <w:textAlignment w:val="baseline"/>
              <w:rPr>
                <w:rFonts w:ascii="Times New Roman" w:eastAsia="Times New Roman" w:hAnsi="Times New Roman" w:cs="Times New Roman"/>
                <w:sz w:val="14"/>
                <w:szCs w:val="14"/>
              </w:rPr>
            </w:pPr>
            <w:r w:rsidRPr="00E87295">
              <w:rPr>
                <w:noProof/>
                <w:sz w:val="14"/>
                <w:szCs w:val="14"/>
                <w:lang w:val="en-GB" w:eastAsia="ja-JP"/>
              </w:rPr>
              <w:drawing>
                <wp:inline distT="0" distB="0" distL="0" distR="0" wp14:anchorId="60B4481D" wp14:editId="53598CDB">
                  <wp:extent cx="1903730" cy="126174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03730" cy="1261745"/>
                          </a:xfrm>
                          <a:prstGeom prst="rect">
                            <a:avLst/>
                          </a:prstGeom>
                          <a:noFill/>
                          <a:ln>
                            <a:noFill/>
                          </a:ln>
                        </pic:spPr>
                      </pic:pic>
                    </a:graphicData>
                  </a:graphic>
                </wp:inline>
              </w:drawing>
            </w:r>
            <w:r w:rsidRPr="00E87295">
              <w:rPr>
                <w:rFonts w:eastAsia="Times New Roman" w:cs="Arial"/>
                <w:sz w:val="14"/>
                <w:szCs w:val="14"/>
              </w:rPr>
              <w:t> </w:t>
            </w:r>
          </w:p>
          <w:p w14:paraId="2F795A32" w14:textId="438B06DE" w:rsidR="00465A36" w:rsidRPr="00E87295" w:rsidRDefault="00465A36" w:rsidP="00DE6CEC">
            <w:pPr>
              <w:pStyle w:val="ListParagraph"/>
              <w:numPr>
                <w:ilvl w:val="0"/>
                <w:numId w:val="31"/>
              </w:numPr>
              <w:spacing w:line="240" w:lineRule="auto"/>
              <w:jc w:val="center"/>
              <w:textAlignment w:val="baseline"/>
              <w:rPr>
                <w:rFonts w:eastAsia="Times New Roman" w:cs="Arial"/>
                <w:sz w:val="14"/>
                <w:szCs w:val="14"/>
              </w:rPr>
            </w:pPr>
            <w:r w:rsidRPr="00E87295">
              <w:rPr>
                <w:rFonts w:eastAsia="Times New Roman" w:cs="Arial"/>
                <w:sz w:val="14"/>
                <w:szCs w:val="14"/>
                <w:lang w:val="en-GB"/>
              </w:rPr>
              <w:t>+15 deg. toward RX</w:t>
            </w:r>
            <w:r w:rsidRPr="00E87295">
              <w:rPr>
                <w:rFonts w:eastAsia="Times New Roman" w:cs="Arial"/>
                <w:sz w:val="14"/>
                <w:szCs w:val="14"/>
              </w:rPr>
              <w:t> </w:t>
            </w:r>
          </w:p>
        </w:tc>
        <w:tc>
          <w:tcPr>
            <w:tcW w:w="3210" w:type="dxa"/>
            <w:tcBorders>
              <w:top w:val="nil"/>
              <w:left w:val="nil"/>
              <w:bottom w:val="nil"/>
              <w:right w:val="nil"/>
            </w:tcBorders>
            <w:shd w:val="clear" w:color="auto" w:fill="auto"/>
            <w:hideMark/>
          </w:tcPr>
          <w:p w14:paraId="5D85FE50" w14:textId="561C047D" w:rsidR="00465A36" w:rsidRPr="00E87295" w:rsidRDefault="00465A36" w:rsidP="00465A36">
            <w:pPr>
              <w:spacing w:after="0" w:line="240" w:lineRule="auto"/>
              <w:textAlignment w:val="baseline"/>
              <w:rPr>
                <w:rFonts w:ascii="Times New Roman" w:eastAsia="Times New Roman" w:hAnsi="Times New Roman" w:cs="Times New Roman"/>
                <w:sz w:val="14"/>
                <w:szCs w:val="14"/>
              </w:rPr>
            </w:pPr>
            <w:r w:rsidRPr="00E87295">
              <w:rPr>
                <w:noProof/>
                <w:sz w:val="14"/>
                <w:szCs w:val="14"/>
                <w:lang w:val="en-GB" w:eastAsia="ja-JP"/>
              </w:rPr>
              <w:drawing>
                <wp:inline distT="0" distB="0" distL="0" distR="0" wp14:anchorId="7F3F5E0B" wp14:editId="2A533B70">
                  <wp:extent cx="1903730" cy="1261745"/>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3730" cy="1261745"/>
                          </a:xfrm>
                          <a:prstGeom prst="rect">
                            <a:avLst/>
                          </a:prstGeom>
                          <a:noFill/>
                          <a:ln>
                            <a:noFill/>
                          </a:ln>
                        </pic:spPr>
                      </pic:pic>
                    </a:graphicData>
                  </a:graphic>
                </wp:inline>
              </w:drawing>
            </w:r>
            <w:r w:rsidRPr="00E87295">
              <w:rPr>
                <w:rFonts w:eastAsia="Times New Roman" w:cs="Arial"/>
                <w:sz w:val="14"/>
                <w:szCs w:val="14"/>
              </w:rPr>
              <w:t> </w:t>
            </w:r>
          </w:p>
          <w:p w14:paraId="787A2E35" w14:textId="7CAD1678" w:rsidR="00465A36" w:rsidRPr="00E87295" w:rsidRDefault="00465A36" w:rsidP="007F2B4E">
            <w:pPr>
              <w:pStyle w:val="ListParagraph"/>
              <w:numPr>
                <w:ilvl w:val="0"/>
                <w:numId w:val="31"/>
              </w:numPr>
              <w:spacing w:line="240" w:lineRule="auto"/>
              <w:jc w:val="center"/>
              <w:textAlignment w:val="baseline"/>
              <w:rPr>
                <w:rFonts w:eastAsia="Times New Roman" w:cs="Arial"/>
                <w:sz w:val="14"/>
                <w:szCs w:val="14"/>
              </w:rPr>
            </w:pPr>
            <w:r w:rsidRPr="00E87295">
              <w:rPr>
                <w:rFonts w:eastAsia="Times New Roman" w:cs="Arial"/>
                <w:sz w:val="14"/>
                <w:szCs w:val="14"/>
                <w:lang w:val="en-GB"/>
              </w:rPr>
              <w:t xml:space="preserve">-15 deg. away from </w:t>
            </w:r>
            <w:r w:rsidRPr="007D304F">
              <w:rPr>
                <w:rFonts w:eastAsia="Times New Roman" w:cs="Arial"/>
                <w:sz w:val="14"/>
                <w:szCs w:val="14"/>
                <w:lang w:val="en-GB"/>
              </w:rPr>
              <w:t>RX</w:t>
            </w:r>
          </w:p>
        </w:tc>
      </w:tr>
      <w:tr w:rsidR="007F2B4E" w:rsidRPr="00465A36" w14:paraId="6B8DB080" w14:textId="77777777" w:rsidTr="00465A36">
        <w:tc>
          <w:tcPr>
            <w:tcW w:w="3210" w:type="dxa"/>
            <w:tcBorders>
              <w:top w:val="nil"/>
              <w:left w:val="nil"/>
              <w:bottom w:val="nil"/>
              <w:right w:val="nil"/>
            </w:tcBorders>
            <w:shd w:val="clear" w:color="auto" w:fill="auto"/>
          </w:tcPr>
          <w:p w14:paraId="7609B36F" w14:textId="77777777" w:rsidR="007F2B4E" w:rsidRPr="00E87295" w:rsidRDefault="007F2B4E" w:rsidP="00465A36">
            <w:pPr>
              <w:spacing w:after="0" w:line="240" w:lineRule="auto"/>
              <w:textAlignment w:val="baseline"/>
              <w:rPr>
                <w:noProof/>
                <w:sz w:val="14"/>
                <w:szCs w:val="14"/>
                <w:lang w:val="en-GB" w:eastAsia="ja-JP"/>
              </w:rPr>
            </w:pPr>
          </w:p>
        </w:tc>
        <w:tc>
          <w:tcPr>
            <w:tcW w:w="3210" w:type="dxa"/>
            <w:tcBorders>
              <w:top w:val="nil"/>
              <w:left w:val="nil"/>
              <w:bottom w:val="nil"/>
              <w:right w:val="nil"/>
            </w:tcBorders>
            <w:shd w:val="clear" w:color="auto" w:fill="auto"/>
          </w:tcPr>
          <w:p w14:paraId="6D35A5A1" w14:textId="77777777" w:rsidR="007F2B4E" w:rsidRPr="00E87295" w:rsidRDefault="007F2B4E" w:rsidP="00465A36">
            <w:pPr>
              <w:spacing w:after="0" w:line="240" w:lineRule="auto"/>
              <w:textAlignment w:val="baseline"/>
              <w:rPr>
                <w:noProof/>
                <w:sz w:val="14"/>
                <w:szCs w:val="14"/>
                <w:lang w:val="en-GB" w:eastAsia="ja-JP"/>
              </w:rPr>
            </w:pPr>
          </w:p>
        </w:tc>
        <w:tc>
          <w:tcPr>
            <w:tcW w:w="3210" w:type="dxa"/>
            <w:tcBorders>
              <w:top w:val="nil"/>
              <w:left w:val="nil"/>
              <w:bottom w:val="nil"/>
              <w:right w:val="nil"/>
            </w:tcBorders>
            <w:shd w:val="clear" w:color="auto" w:fill="auto"/>
          </w:tcPr>
          <w:p w14:paraId="3E1FF884" w14:textId="77777777" w:rsidR="007F2B4E" w:rsidRPr="00E87295" w:rsidRDefault="007F2B4E" w:rsidP="00465A36">
            <w:pPr>
              <w:spacing w:after="0" w:line="240" w:lineRule="auto"/>
              <w:textAlignment w:val="baseline"/>
              <w:rPr>
                <w:noProof/>
                <w:sz w:val="14"/>
                <w:szCs w:val="14"/>
                <w:lang w:val="en-GB" w:eastAsia="ja-JP"/>
              </w:rPr>
            </w:pPr>
          </w:p>
        </w:tc>
      </w:tr>
    </w:tbl>
    <w:p w14:paraId="5884691D" w14:textId="77777777" w:rsidR="008321BC" w:rsidRPr="00465A36" w:rsidRDefault="008321BC" w:rsidP="00FE7C0B">
      <w:pPr>
        <w:rPr>
          <w:lang w:eastAsia="ja-JP"/>
        </w:rPr>
      </w:pPr>
    </w:p>
    <w:p w14:paraId="22DD2F32" w14:textId="365145C0" w:rsidR="79A36F5C" w:rsidRDefault="0002243B" w:rsidP="79A36F5C">
      <w:r>
        <w:t xml:space="preserve">     </w:t>
      </w:r>
      <w:r w:rsidR="008321BC">
        <w:rPr>
          <w:noProof/>
        </w:rPr>
        <w:drawing>
          <wp:inline distT="0" distB="0" distL="0" distR="0" wp14:anchorId="4CD76DFC" wp14:editId="777B3C75">
            <wp:extent cx="1570930" cy="1122745"/>
            <wp:effectExtent l="0" t="0" r="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582397" cy="1130941"/>
                    </a:xfrm>
                    <a:prstGeom prst="rect">
                      <a:avLst/>
                    </a:prstGeom>
                    <a:noFill/>
                    <a:ln>
                      <a:noFill/>
                    </a:ln>
                  </pic:spPr>
                </pic:pic>
              </a:graphicData>
            </a:graphic>
          </wp:inline>
        </w:drawing>
      </w:r>
      <w:r w:rsidR="0020427E">
        <w:t xml:space="preserve">    </w:t>
      </w:r>
      <w:r w:rsidR="00524E1A">
        <w:rPr>
          <w:noProof/>
        </w:rPr>
        <w:t xml:space="preserve">        </w:t>
      </w:r>
      <w:r w:rsidR="00B038EE">
        <w:rPr>
          <w:noProof/>
        </w:rPr>
        <w:drawing>
          <wp:inline distT="0" distB="0" distL="0" distR="0" wp14:anchorId="5CC471ED" wp14:editId="464D5699">
            <wp:extent cx="1620455" cy="1158140"/>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52718" cy="1181199"/>
                    </a:xfrm>
                    <a:prstGeom prst="rect">
                      <a:avLst/>
                    </a:prstGeom>
                    <a:noFill/>
                    <a:ln>
                      <a:noFill/>
                    </a:ln>
                  </pic:spPr>
                </pic:pic>
              </a:graphicData>
            </a:graphic>
          </wp:inline>
        </w:drawing>
      </w:r>
      <w:r w:rsidR="00524E1A">
        <w:t xml:space="preserve">            </w:t>
      </w:r>
      <w:r w:rsidR="00524E1A">
        <w:rPr>
          <w:noProof/>
        </w:rPr>
        <w:drawing>
          <wp:inline distT="0" distB="0" distL="0" distR="0" wp14:anchorId="10CC8213" wp14:editId="325C027A">
            <wp:extent cx="1562618" cy="1174502"/>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573246" cy="1182490"/>
                    </a:xfrm>
                    <a:prstGeom prst="rect">
                      <a:avLst/>
                    </a:prstGeom>
                    <a:noFill/>
                    <a:ln>
                      <a:noFill/>
                    </a:ln>
                  </pic:spPr>
                </pic:pic>
              </a:graphicData>
            </a:graphic>
          </wp:inline>
        </w:drawing>
      </w:r>
      <w:r w:rsidR="00B038EE">
        <w:rPr>
          <w:rFonts w:cs="Arial"/>
          <w:color w:val="000000"/>
          <w:szCs w:val="20"/>
          <w:shd w:val="clear" w:color="auto" w:fill="FFFFFF"/>
          <w:lang w:val="en-GB"/>
        </w:rPr>
        <w:br/>
      </w:r>
      <w:r w:rsidR="008321BC">
        <w:rPr>
          <w:rFonts w:cs="Arial"/>
          <w:color w:val="000000"/>
          <w:szCs w:val="20"/>
          <w:shd w:val="clear" w:color="auto" w:fill="FFFFFF"/>
          <w:lang w:val="en-GB"/>
        </w:rPr>
        <w:br/>
      </w:r>
      <w:r w:rsidR="00524E1A">
        <w:rPr>
          <w:rFonts w:cs="Arial"/>
          <w:color w:val="000000"/>
          <w:szCs w:val="20"/>
          <w:shd w:val="clear" w:color="auto" w:fill="FFFFFF"/>
          <w:lang w:val="en-GB"/>
        </w:rPr>
        <w:br/>
      </w:r>
      <w:r w:rsidR="00BA472B">
        <w:t xml:space="preserve">Beam nulling as a mean to enhance the isolation is being discussed and </w:t>
      </w:r>
      <w:r w:rsidR="00342739">
        <w:t xml:space="preserve">TX beam nulling </w:t>
      </w:r>
      <w:r w:rsidR="00BA472B">
        <w:t xml:space="preserve">is further elaborated in </w:t>
      </w:r>
      <w:r w:rsidR="00AA0178">
        <w:t>section 2.6</w:t>
      </w:r>
      <w:r w:rsidR="00342739">
        <w:t xml:space="preserve"> with regard to performance but also impact on </w:t>
      </w:r>
      <w:r w:rsidR="00841E8C">
        <w:t>radiated power.</w:t>
      </w:r>
      <w:r w:rsidR="00AA0178">
        <w:t xml:space="preserve"> </w:t>
      </w:r>
    </w:p>
    <w:p w14:paraId="1203370F" w14:textId="77777777" w:rsidR="00524E1A" w:rsidRDefault="00524E1A" w:rsidP="002A293E">
      <w:pPr>
        <w:rPr>
          <w:lang w:val="en-GB" w:eastAsia="ja-JP"/>
        </w:rPr>
      </w:pPr>
    </w:p>
    <w:p w14:paraId="1BB54084" w14:textId="4039C4F0" w:rsidR="003666E2" w:rsidRDefault="003666E2" w:rsidP="002A293E">
      <w:pPr>
        <w:rPr>
          <w:lang w:val="en-GB" w:eastAsia="ja-JP"/>
        </w:rPr>
      </w:pPr>
      <w:r>
        <w:rPr>
          <w:lang w:val="en-GB" w:eastAsia="ja-JP"/>
        </w:rPr>
        <w:t>Based on the summary results presented in this paper, following observations can be made:</w:t>
      </w:r>
    </w:p>
    <w:p w14:paraId="11C73393" w14:textId="14446240" w:rsidR="00650FC1" w:rsidRDefault="00650FC1" w:rsidP="00774075">
      <w:pPr>
        <w:pStyle w:val="Observation"/>
      </w:pPr>
      <w:bookmarkStart w:id="12" w:name="_Toc118732550"/>
      <w:r w:rsidRPr="006676FB">
        <w:t>For FR1 WA BS (without considering radome), for panel to sub-array isolation better than 70 dB over sufficiently large bandwidth is achievable as long as the beam is steered in boresight. When the beam is steered elsewhere, the isolation may reduce by ~</w:t>
      </w:r>
      <w:r w:rsidR="00BE4266">
        <w:t>up to</w:t>
      </w:r>
      <w:r w:rsidRPr="006676FB">
        <w:t xml:space="preserve"> 1</w:t>
      </w:r>
      <w:r w:rsidR="006C4A37">
        <w:t>5</w:t>
      </w:r>
      <w:r w:rsidR="00527B25">
        <w:t>-20</w:t>
      </w:r>
      <w:r w:rsidRPr="006676FB">
        <w:t>dB.</w:t>
      </w:r>
      <w:bookmarkEnd w:id="12"/>
    </w:p>
    <w:p w14:paraId="592B6EB0" w14:textId="59EFA4B0" w:rsidR="000F0F0B" w:rsidRDefault="000F0F0B" w:rsidP="000F0F0B">
      <w:pPr>
        <w:rPr>
          <w:rFonts w:cs="Arial"/>
          <w:b/>
          <w:bCs/>
        </w:rPr>
      </w:pPr>
    </w:p>
    <w:p w14:paraId="19B714E1" w14:textId="4467200A" w:rsidR="001828B0" w:rsidRPr="00284310" w:rsidRDefault="001828B0" w:rsidP="001828B0">
      <w:pPr>
        <w:rPr>
          <w:rFonts w:cs="Arial"/>
          <w:b/>
        </w:rPr>
      </w:pPr>
    </w:p>
    <w:p w14:paraId="33540B0A" w14:textId="74DDA30A" w:rsidR="006676FB" w:rsidRPr="00284310" w:rsidRDefault="006676FB" w:rsidP="003D21A4">
      <w:pPr>
        <w:pStyle w:val="Observation"/>
      </w:pPr>
      <w:bookmarkStart w:id="13" w:name="_Toc118732551"/>
      <w:r w:rsidRPr="006676FB">
        <w:t>For FR2 WA (without considering radome), using a structure with RF chokes, 80dB of isolation is achievable over a reasonable bandwidth. Unlike FR1, the isolation does not seem to vary significantly with beam steering.</w:t>
      </w:r>
      <w:bookmarkEnd w:id="13"/>
    </w:p>
    <w:p w14:paraId="21D843A8" w14:textId="77777777" w:rsidR="007C0DCA" w:rsidRPr="00774075" w:rsidRDefault="007C0DCA" w:rsidP="002A293E">
      <w:pPr>
        <w:rPr>
          <w:lang w:eastAsia="ja-JP"/>
        </w:rPr>
      </w:pPr>
    </w:p>
    <w:p w14:paraId="06256A54" w14:textId="56CB4DC4" w:rsidR="00557E62" w:rsidRDefault="000467EF" w:rsidP="00774075">
      <w:pPr>
        <w:pStyle w:val="Heading3"/>
      </w:pPr>
      <w:r>
        <w:lastRenderedPageBreak/>
        <w:t>2.4.2      Further analysis for inter-gNB antenna isolation</w:t>
      </w:r>
    </w:p>
    <w:p w14:paraId="30114FA9" w14:textId="277AC228" w:rsidR="00900143" w:rsidRDefault="00900143" w:rsidP="00900143">
      <w:pPr>
        <w:rPr>
          <w:lang w:val="en-GB" w:eastAsia="ja-JP"/>
        </w:rPr>
      </w:pPr>
      <w:r>
        <w:rPr>
          <w:lang w:val="en-GB" w:eastAsia="ja-JP"/>
        </w:rPr>
        <w:t>Full electromagnetic simulations were performed to investigate the achievable isolation between antenna panels in a 3-sector site scenario as illustrated in Figure 2.4.2-1. Antenna panels of 8x8 cross-polarized radiators were considered. Each radiator consists of a 3</w:t>
      </w:r>
      <w:r w:rsidR="005755D2">
        <w:rPr>
          <w:lang w:val="en-GB" w:eastAsia="ja-JP"/>
        </w:rPr>
        <w:t xml:space="preserve"> </w:t>
      </w:r>
      <w:r>
        <w:rPr>
          <w:lang w:val="en-GB" w:eastAsia="ja-JP"/>
        </w:rPr>
        <w:t xml:space="preserve">GHz cross-polarized half-wavelength dipole with </w:t>
      </w:r>
      <m:oMath>
        <m:r>
          <w:rPr>
            <w:rFonts w:ascii="Cambria Math" w:hAnsi="Cambria Math"/>
            <w:lang w:val="en-GB" w:eastAsia="ja-JP"/>
          </w:rPr>
          <m:t>±</m:t>
        </m:r>
      </m:oMath>
      <w:r>
        <w:rPr>
          <w:rFonts w:eastAsiaTheme="minorEastAsia"/>
          <w:lang w:val="en-GB" w:eastAsia="ja-JP"/>
        </w:rPr>
        <w:t xml:space="preserve">45-degree slant. The vertical inter-element distance is </w:t>
      </w:r>
      <m:oMath>
        <m:r>
          <w:rPr>
            <w:rFonts w:ascii="Cambria Math" w:eastAsiaTheme="minorEastAsia" w:hAnsi="Cambria Math"/>
            <w:lang w:val="en-GB" w:eastAsia="ja-JP"/>
          </w:rPr>
          <m:t>0.7λ</m:t>
        </m:r>
      </m:oMath>
      <w:r>
        <w:rPr>
          <w:rFonts w:eastAsiaTheme="minorEastAsia"/>
          <w:lang w:val="en-GB" w:eastAsia="ja-JP"/>
        </w:rPr>
        <w:t xml:space="preserve"> and the horizontal is </w:t>
      </w:r>
      <m:oMath>
        <m:r>
          <w:rPr>
            <w:rFonts w:ascii="Cambria Math" w:eastAsiaTheme="minorEastAsia" w:hAnsi="Cambria Math"/>
            <w:lang w:val="en-GB" w:eastAsia="ja-JP"/>
          </w:rPr>
          <m:t>0.5λ</m:t>
        </m:r>
      </m:oMath>
      <w:r>
        <w:rPr>
          <w:rFonts w:eastAsiaTheme="minorEastAsia"/>
          <w:lang w:val="en-GB" w:eastAsia="ja-JP"/>
        </w:rPr>
        <w:t xml:space="preserve">. </w:t>
      </w:r>
      <w:r>
        <w:rPr>
          <w:lang w:val="en-GB" w:eastAsia="ja-JP"/>
        </w:rPr>
        <w:t>The following assumptions were considered in the full electromagnetic simulations:</w:t>
      </w:r>
    </w:p>
    <w:p w14:paraId="2329C483" w14:textId="30AC96E1" w:rsidR="00900143" w:rsidRDefault="00900143" w:rsidP="00900143">
      <w:pPr>
        <w:pStyle w:val="ListParagraph"/>
        <w:numPr>
          <w:ilvl w:val="0"/>
          <w:numId w:val="35"/>
        </w:numPr>
        <w:rPr>
          <w:lang w:val="en-GB" w:eastAsia="ja-JP"/>
        </w:rPr>
      </w:pPr>
      <w:r>
        <w:rPr>
          <w:lang w:val="en-GB" w:eastAsia="ja-JP"/>
        </w:rPr>
        <w:t xml:space="preserve">The antenna array radiators are not grouped in sub-arrays. Therefore, each radiator in the antenna panel is connected to an individual phase shifting element. This assumption leads to increased system complexity but also implies better isolation performance as the influence of grating lobes is reduced. </w:t>
      </w:r>
    </w:p>
    <w:p w14:paraId="14649F53" w14:textId="77777777" w:rsidR="00900143" w:rsidRDefault="00900143" w:rsidP="00900143">
      <w:pPr>
        <w:pStyle w:val="ListParagraph"/>
        <w:numPr>
          <w:ilvl w:val="0"/>
          <w:numId w:val="35"/>
        </w:numPr>
        <w:rPr>
          <w:lang w:val="en-GB" w:eastAsia="ja-JP"/>
        </w:rPr>
      </w:pPr>
      <w:r>
        <w:rPr>
          <w:lang w:val="en-GB" w:eastAsia="ja-JP"/>
        </w:rPr>
        <w:t>Radome was not yet considered. It is understood that its presence may impact the isolation.</w:t>
      </w:r>
    </w:p>
    <w:p w14:paraId="7340DC6F" w14:textId="77777777" w:rsidR="00900143" w:rsidRPr="00C573AA" w:rsidRDefault="00900143" w:rsidP="00900143">
      <w:pPr>
        <w:pStyle w:val="ListParagraph"/>
        <w:numPr>
          <w:ilvl w:val="0"/>
          <w:numId w:val="35"/>
        </w:numPr>
        <w:rPr>
          <w:lang w:val="en-GB" w:eastAsia="ja-JP"/>
        </w:rPr>
      </w:pPr>
      <w:r w:rsidRPr="00C573AA">
        <w:rPr>
          <w:lang w:val="en-GB" w:eastAsia="ja-JP"/>
        </w:rPr>
        <w:t xml:space="preserve">To reduce computational complexity, the simulations were performed considering a single TX panel at Sector 1 and a single RX panel at both Sectors 2 and 3. Therefore, the performed simulations provide the leakage from a single TX panel to a single RX panel. To account the leakage from the sector that was not included in the simulation, the obtained isolation results </w:t>
      </w:r>
      <w:r w:rsidRPr="00A322E6">
        <w:rPr>
          <w:lang w:val="en-GB" w:eastAsia="ja-JP"/>
        </w:rPr>
        <w:t xml:space="preserve">should be adjusted. For instance, a </w:t>
      </w:r>
      <w:r w:rsidRPr="00C573AA">
        <w:rPr>
          <w:lang w:val="en-GB" w:eastAsia="ja-JP"/>
        </w:rPr>
        <w:t>3 dB</w:t>
      </w:r>
      <w:r w:rsidRPr="00A322E6">
        <w:rPr>
          <w:lang w:val="en-GB" w:eastAsia="ja-JP"/>
        </w:rPr>
        <w:t xml:space="preserve"> correction can be assumed as there would be 2 coherent TX panels</w:t>
      </w:r>
      <w:r w:rsidRPr="00C573AA">
        <w:rPr>
          <w:lang w:val="en-GB" w:eastAsia="ja-JP"/>
        </w:rPr>
        <w:t>.</w:t>
      </w:r>
    </w:p>
    <w:p w14:paraId="1A5591C0" w14:textId="77777777" w:rsidR="00900143" w:rsidRDefault="00900143" w:rsidP="00900143">
      <w:pPr>
        <w:pStyle w:val="BodyText"/>
        <w:numPr>
          <w:ilvl w:val="0"/>
          <w:numId w:val="35"/>
        </w:numPr>
        <w:spacing w:line="256" w:lineRule="auto"/>
      </w:pPr>
      <w:r>
        <w:t>Inter-sector interference is measured at the Rx panel in Sector 3 due to transmissions from the Tx panel in Sector 1. The received power is summed over all antenna elements for the co-polarized ports in the Rx panel.</w:t>
      </w:r>
    </w:p>
    <w:p w14:paraId="46B4CACE" w14:textId="77777777" w:rsidR="0088202F" w:rsidRDefault="0088202F" w:rsidP="0088202F">
      <w:pPr>
        <w:pStyle w:val="BodyText"/>
        <w:spacing w:line="256" w:lineRule="auto"/>
        <w:ind w:left="1340"/>
      </w:pPr>
    </w:p>
    <w:p w14:paraId="5FC53D4D" w14:textId="55AEBDE5" w:rsidR="00900143" w:rsidRPr="0088202F" w:rsidRDefault="0088202F" w:rsidP="0088202F">
      <w:pPr>
        <w:ind w:left="980"/>
        <w:rPr>
          <w:rFonts w:eastAsiaTheme="minorEastAsia"/>
          <w:b/>
          <w:lang w:eastAsia="ja-JP"/>
        </w:rPr>
      </w:pPr>
      <w:r w:rsidRPr="0088202F">
        <w:rPr>
          <w:b/>
          <w:bCs/>
        </w:rPr>
        <w:t>Figure 2.4.2-1: 3-sector site setup for inter-gNB electromagnetic simulations. The horizontal edge-to-edge distance is 400 mm.</w:t>
      </w:r>
    </w:p>
    <w:p w14:paraId="2CCDA8E9" w14:textId="77777777" w:rsidR="00900143" w:rsidRDefault="00900143" w:rsidP="00900143">
      <w:pPr>
        <w:jc w:val="center"/>
      </w:pPr>
      <w:r>
        <w:object w:dxaOrig="9540" w:dyaOrig="6855" w14:anchorId="6C593A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7pt;height:141.9pt" o:ole="">
            <v:imagedata r:id="rId38" o:title=""/>
          </v:shape>
          <o:OLEObject Type="Embed" ProgID="PBrush" ShapeID="_x0000_i1025" DrawAspect="Content" ObjectID="_1729345810" r:id="rId39"/>
        </w:object>
      </w:r>
    </w:p>
    <w:p w14:paraId="6C82C92F" w14:textId="1A382469" w:rsidR="00900143" w:rsidRDefault="0088202F" w:rsidP="0088202F">
      <w:pPr>
        <w:pStyle w:val="BodyText"/>
        <w:spacing w:line="256" w:lineRule="auto"/>
        <w:jc w:val="center"/>
      </w:pPr>
      <w:r w:rsidRPr="0088202F">
        <w:rPr>
          <w:b/>
          <w:bCs/>
        </w:rPr>
        <w:t>Figure 2.4.2-2: Conventional BS sector configuration (non-shifted panels scenario).</w:t>
      </w:r>
    </w:p>
    <w:p w14:paraId="706CF7B3" w14:textId="2552BAFB" w:rsidR="00900143" w:rsidRDefault="00900143" w:rsidP="00900143">
      <w:pPr>
        <w:pStyle w:val="BodyText"/>
        <w:spacing w:line="256" w:lineRule="auto"/>
        <w:jc w:val="center"/>
      </w:pPr>
      <w:r>
        <w:rPr>
          <w:noProof/>
        </w:rPr>
        <w:drawing>
          <wp:inline distT="0" distB="0" distL="0" distR="0" wp14:anchorId="6BBA05FD" wp14:editId="5A84A65B">
            <wp:extent cx="2684140" cy="1800000"/>
            <wp:effectExtent l="0" t="0" r="254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84140" cy="1800000"/>
                    </a:xfrm>
                    <a:prstGeom prst="rect">
                      <a:avLst/>
                    </a:prstGeom>
                    <a:noFill/>
                    <a:ln>
                      <a:noFill/>
                    </a:ln>
                  </pic:spPr>
                </pic:pic>
              </a:graphicData>
            </a:graphic>
          </wp:inline>
        </w:drawing>
      </w:r>
    </w:p>
    <w:p w14:paraId="5E3EF36D" w14:textId="77777777" w:rsidR="00900143" w:rsidRDefault="00900143" w:rsidP="00900143">
      <w:pPr>
        <w:rPr>
          <w:rFonts w:eastAsiaTheme="minorEastAsia"/>
          <w:lang w:val="en-GB" w:eastAsia="ja-JP"/>
        </w:rPr>
      </w:pPr>
      <w:r>
        <w:rPr>
          <w:rFonts w:eastAsiaTheme="minorEastAsia"/>
          <w:lang w:val="en-GB" w:eastAsia="ja-JP"/>
        </w:rPr>
        <w:t xml:space="preserve">In the first simulation scenario, the horizontal (xy plane) edge-to-edge distance between the panels is 400 mm, and they are placed at the same vertical height, as shown in Figure 2.4.2-2. The simulation results shown in Figure 2.4.2-3 indicate that the isolation between Sectors 1 and 3 could vary from 20 dB to 60 dB </w:t>
      </w:r>
      <w:r>
        <w:rPr>
          <w:rFonts w:eastAsiaTheme="minorEastAsia"/>
          <w:lang w:val="en-GB" w:eastAsia="ja-JP"/>
        </w:rPr>
        <w:lastRenderedPageBreak/>
        <w:t>at 3 GHz, depending on the beam steering. This scenario represents the isolation between conventional BS sectors.</w:t>
      </w:r>
    </w:p>
    <w:p w14:paraId="300D8C3E" w14:textId="4D4F6CF0" w:rsidR="00900143" w:rsidRDefault="0088202F" w:rsidP="0088202F">
      <w:pPr>
        <w:jc w:val="center"/>
        <w:rPr>
          <w:rFonts w:eastAsiaTheme="minorEastAsia"/>
          <w:lang w:val="en-GB" w:eastAsia="ja-JP"/>
        </w:rPr>
      </w:pPr>
      <w:r w:rsidRPr="0088202F">
        <w:rPr>
          <w:rFonts w:eastAsiaTheme="minorEastAsia"/>
          <w:b/>
          <w:bCs/>
          <w:lang w:val="en-GB" w:eastAsia="ja-JP"/>
        </w:rPr>
        <w:t>Figure 2.4.2-3: Simulated isolation for conventional BS sector configuration (non-shifted panels scenario).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900143" w14:paraId="792AE877" w14:textId="77777777" w:rsidTr="00FC5F11">
        <w:tc>
          <w:tcPr>
            <w:tcW w:w="4814" w:type="dxa"/>
          </w:tcPr>
          <w:p w14:paraId="12C9F2BB" w14:textId="77777777" w:rsidR="00900143" w:rsidRDefault="00900143" w:rsidP="00FC5F11">
            <w:pPr>
              <w:jc w:val="center"/>
              <w:rPr>
                <w:rFonts w:eastAsiaTheme="minorEastAsia"/>
                <w:lang w:val="en-GB" w:eastAsia="ja-JP"/>
              </w:rPr>
            </w:pPr>
            <w:r w:rsidRPr="007A6700">
              <w:rPr>
                <w:rFonts w:eastAsiaTheme="minorEastAsia"/>
                <w:noProof/>
                <w:lang w:val="en-GB" w:eastAsia="ja-JP"/>
              </w:rPr>
              <w:drawing>
                <wp:inline distT="0" distB="0" distL="0" distR="0" wp14:anchorId="2DEEDD2E" wp14:editId="3FA80BAC">
                  <wp:extent cx="2667600" cy="18000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667600" cy="1800000"/>
                          </a:xfrm>
                          <a:prstGeom prst="rect">
                            <a:avLst/>
                          </a:prstGeom>
                        </pic:spPr>
                      </pic:pic>
                    </a:graphicData>
                  </a:graphic>
                </wp:inline>
              </w:drawing>
            </w:r>
          </w:p>
          <w:p w14:paraId="687198FE" w14:textId="77777777" w:rsidR="00900143" w:rsidRPr="00A322E6" w:rsidRDefault="00900143" w:rsidP="00FC5F11">
            <w:pPr>
              <w:pStyle w:val="ListParagraph"/>
              <w:numPr>
                <w:ilvl w:val="1"/>
                <w:numId w:val="30"/>
              </w:numPr>
              <w:jc w:val="both"/>
              <w:rPr>
                <w:rFonts w:eastAsiaTheme="minorEastAsia"/>
                <w:lang w:val="en-GB" w:eastAsia="ja-JP"/>
              </w:rPr>
            </w:pPr>
            <w:r w:rsidRPr="00A322E6">
              <w:rPr>
                <w:rFonts w:eastAsiaTheme="minorEastAsia"/>
                <w:lang w:val="en-GB" w:eastAsia="ja-JP"/>
              </w:rPr>
              <w:t>Azimuth steering with elevation at boresight</w:t>
            </w:r>
          </w:p>
        </w:tc>
        <w:tc>
          <w:tcPr>
            <w:tcW w:w="4815" w:type="dxa"/>
          </w:tcPr>
          <w:p w14:paraId="690736CA" w14:textId="77777777" w:rsidR="00900143" w:rsidRDefault="00900143" w:rsidP="00FC5F11">
            <w:pPr>
              <w:jc w:val="center"/>
              <w:rPr>
                <w:rFonts w:eastAsiaTheme="minorEastAsia"/>
                <w:lang w:val="en-GB" w:eastAsia="ja-JP"/>
              </w:rPr>
            </w:pPr>
            <w:r w:rsidRPr="00982CF6">
              <w:rPr>
                <w:rFonts w:eastAsiaTheme="minorEastAsia"/>
                <w:noProof/>
                <w:lang w:val="en-GB" w:eastAsia="ja-JP"/>
              </w:rPr>
              <w:drawing>
                <wp:inline distT="0" distB="0" distL="0" distR="0" wp14:anchorId="2CD496C8" wp14:editId="72A95391">
                  <wp:extent cx="2667600" cy="18000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667600" cy="1800000"/>
                          </a:xfrm>
                          <a:prstGeom prst="rect">
                            <a:avLst/>
                          </a:prstGeom>
                        </pic:spPr>
                      </pic:pic>
                    </a:graphicData>
                  </a:graphic>
                </wp:inline>
              </w:drawing>
            </w:r>
          </w:p>
          <w:p w14:paraId="54CDE083" w14:textId="77777777" w:rsidR="00900143" w:rsidRPr="00A322E6" w:rsidRDefault="00900143" w:rsidP="00FC5F11">
            <w:pPr>
              <w:pStyle w:val="ListParagraph"/>
              <w:numPr>
                <w:ilvl w:val="1"/>
                <w:numId w:val="30"/>
              </w:numPr>
              <w:rPr>
                <w:rFonts w:eastAsiaTheme="minorEastAsia"/>
                <w:lang w:val="en-GB" w:eastAsia="ja-JP"/>
              </w:rPr>
            </w:pPr>
            <w:r>
              <w:rPr>
                <w:rFonts w:eastAsiaTheme="minorEastAsia"/>
                <w:lang w:val="en-GB" w:eastAsia="ja-JP"/>
              </w:rPr>
              <w:t>Downtilt elevation steering with azimuth at boresight</w:t>
            </w:r>
          </w:p>
        </w:tc>
      </w:tr>
    </w:tbl>
    <w:p w14:paraId="6D690537" w14:textId="77777777" w:rsidR="00900143" w:rsidRDefault="00900143" w:rsidP="00900143">
      <w:pPr>
        <w:rPr>
          <w:rFonts w:eastAsiaTheme="minorEastAsia"/>
          <w:lang w:val="en-GB" w:eastAsia="ja-JP"/>
        </w:rPr>
      </w:pPr>
    </w:p>
    <w:p w14:paraId="70F9F81A" w14:textId="77777777" w:rsidR="00900143" w:rsidRDefault="00900143" w:rsidP="00900143">
      <w:r>
        <w:rPr>
          <w:lang w:val="en-GB" w:eastAsia="ja-JP"/>
        </w:rPr>
        <w:t xml:space="preserve">In the second simulation scenario, an SBFD system with two panels per sector is modelled: one for TX operation and another for RX operation, as illustrated in Figure 2.4.2-4(a). The horizontal (xy plane) edge-to-edge distance between the panels is 400 mm, and the vertical (z axis) edge-to-edge distance is 300 mm. To reduce the simulation complexity, the Rx panel from Sector 1 and the Tx panels from Sectors 2 and 3 were not considered in the actual simulation, as shown in Figure 2.4.2-4(b). </w:t>
      </w:r>
    </w:p>
    <w:p w14:paraId="40AFF7A7" w14:textId="50368B6D" w:rsidR="00900143" w:rsidRPr="003C589C" w:rsidRDefault="0088202F" w:rsidP="003C589C">
      <w:pPr>
        <w:jc w:val="center"/>
        <w:rPr>
          <w:b/>
          <w:lang w:val="en-GB" w:eastAsia="ja-JP"/>
        </w:rPr>
      </w:pPr>
      <w:r w:rsidRPr="0088202F">
        <w:rPr>
          <w:b/>
          <w:bCs/>
          <w:lang w:val="en-GB" w:eastAsia="ja-JP"/>
        </w:rPr>
        <w:t>Figure 2.4.2-4: SBFD scenario with TX and RX panels (a) and actually simulated panels (b).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28"/>
        <w:gridCol w:w="3975"/>
      </w:tblGrid>
      <w:tr w:rsidR="00900143" w14:paraId="720F9E89" w14:textId="77777777" w:rsidTr="00FC5F11">
        <w:trPr>
          <w:trHeight w:val="2835"/>
          <w:jc w:val="center"/>
        </w:trPr>
        <w:tc>
          <w:tcPr>
            <w:tcW w:w="4028" w:type="dxa"/>
          </w:tcPr>
          <w:p w14:paraId="39BCA566" w14:textId="77777777" w:rsidR="00900143" w:rsidRDefault="00900143" w:rsidP="00FC5F11">
            <w:pPr>
              <w:jc w:val="center"/>
            </w:pPr>
            <w:r>
              <w:rPr>
                <w:sz w:val="20"/>
              </w:rPr>
              <w:object w:dxaOrig="9540" w:dyaOrig="7200" w14:anchorId="36178EB4">
                <v:shape id="_x0000_i1026" type="#_x0000_t75" style="width:187.9pt;height:141.9pt" o:ole="">
                  <v:imagedata r:id="rId43" o:title=""/>
                </v:shape>
                <o:OLEObject Type="Embed" ProgID="PBrush" ShapeID="_x0000_i1026" DrawAspect="Content" ObjectID="_1729345811" r:id="rId44"/>
              </w:object>
            </w:r>
          </w:p>
          <w:p w14:paraId="15220AD5" w14:textId="77777777" w:rsidR="00900143" w:rsidRDefault="00900143" w:rsidP="00FC5F11">
            <w:pPr>
              <w:jc w:val="center"/>
              <w:rPr>
                <w:lang w:val="en-GB" w:eastAsia="ja-JP"/>
              </w:rPr>
            </w:pPr>
            <w:r>
              <w:t>(a)</w:t>
            </w:r>
          </w:p>
        </w:tc>
        <w:tc>
          <w:tcPr>
            <w:tcW w:w="3975" w:type="dxa"/>
          </w:tcPr>
          <w:p w14:paraId="56063983" w14:textId="77777777" w:rsidR="00900143" w:rsidRDefault="00900143" w:rsidP="00FC5F11">
            <w:pPr>
              <w:jc w:val="center"/>
            </w:pPr>
            <w:r>
              <w:rPr>
                <w:sz w:val="20"/>
              </w:rPr>
              <w:object w:dxaOrig="9540" w:dyaOrig="7185" w14:anchorId="40CA6855">
                <v:shape id="_x0000_i1027" type="#_x0000_t75" style="width:187.9pt;height:141.9pt" o:ole="">
                  <v:imagedata r:id="rId45" o:title=""/>
                </v:shape>
                <o:OLEObject Type="Embed" ProgID="PBrush" ShapeID="_x0000_i1027" DrawAspect="Content" ObjectID="_1729345812" r:id="rId46"/>
              </w:object>
            </w:r>
          </w:p>
          <w:p w14:paraId="47D92FE7" w14:textId="16219740" w:rsidR="00900143" w:rsidRDefault="00900143" w:rsidP="00BC3D9D">
            <w:pPr>
              <w:jc w:val="center"/>
            </w:pPr>
            <w:r>
              <w:t>(b)</w:t>
            </w:r>
          </w:p>
        </w:tc>
      </w:tr>
    </w:tbl>
    <w:p w14:paraId="66D4EC7A" w14:textId="199CB73A" w:rsidR="00900143" w:rsidRPr="0088202F" w:rsidRDefault="0088202F" w:rsidP="0069145D">
      <w:pPr>
        <w:jc w:val="center"/>
        <w:rPr>
          <w:b/>
          <w:lang w:val="en-GB" w:eastAsia="ja-JP"/>
        </w:rPr>
      </w:pPr>
      <w:r w:rsidRPr="0088202F">
        <w:rPr>
          <w:b/>
          <w:bCs/>
          <w:lang w:val="en-GB" w:eastAsia="ja-JP"/>
        </w:rPr>
        <w:t>Figure 2.4.2-5: Simulated isolation for SBFD scenarios.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900143" w14:paraId="6CFF46D4" w14:textId="77777777" w:rsidTr="00FC5F11">
        <w:tc>
          <w:tcPr>
            <w:tcW w:w="4814" w:type="dxa"/>
          </w:tcPr>
          <w:p w14:paraId="1180F6AA" w14:textId="77777777" w:rsidR="00900143" w:rsidRDefault="00900143" w:rsidP="00FC5F11">
            <w:pPr>
              <w:jc w:val="center"/>
              <w:rPr>
                <w:lang w:val="en-GB" w:eastAsia="ja-JP"/>
              </w:rPr>
            </w:pPr>
            <w:r w:rsidRPr="00487045">
              <w:rPr>
                <w:noProof/>
                <w:lang w:val="en-GB" w:eastAsia="ja-JP"/>
              </w:rPr>
              <w:drawing>
                <wp:inline distT="0" distB="0" distL="0" distR="0" wp14:anchorId="64F7C481" wp14:editId="103A792F">
                  <wp:extent cx="2667600" cy="179952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667600" cy="1799521"/>
                          </a:xfrm>
                          <a:prstGeom prst="rect">
                            <a:avLst/>
                          </a:prstGeom>
                        </pic:spPr>
                      </pic:pic>
                    </a:graphicData>
                  </a:graphic>
                </wp:inline>
              </w:drawing>
            </w:r>
          </w:p>
          <w:p w14:paraId="1B839248" w14:textId="77777777" w:rsidR="00900143" w:rsidRPr="00A322E6" w:rsidRDefault="00900143" w:rsidP="00FC5F11">
            <w:pPr>
              <w:pStyle w:val="ListParagraph"/>
              <w:numPr>
                <w:ilvl w:val="1"/>
                <w:numId w:val="30"/>
              </w:numPr>
              <w:rPr>
                <w:lang w:val="en-GB" w:eastAsia="ja-JP"/>
              </w:rPr>
            </w:pPr>
            <w:r>
              <w:rPr>
                <w:lang w:val="en-GB" w:eastAsia="ja-JP"/>
              </w:rPr>
              <w:lastRenderedPageBreak/>
              <w:t>Azimuth beam steering with elevation at boresight</w:t>
            </w:r>
          </w:p>
        </w:tc>
        <w:tc>
          <w:tcPr>
            <w:tcW w:w="4815" w:type="dxa"/>
          </w:tcPr>
          <w:p w14:paraId="218F8250" w14:textId="77777777" w:rsidR="00900143" w:rsidRDefault="00900143" w:rsidP="00FC5F11">
            <w:pPr>
              <w:jc w:val="center"/>
              <w:rPr>
                <w:lang w:val="en-GB" w:eastAsia="ja-JP"/>
              </w:rPr>
            </w:pPr>
            <w:r w:rsidRPr="00751DAC">
              <w:rPr>
                <w:noProof/>
                <w:lang w:val="en-GB" w:eastAsia="ja-JP"/>
              </w:rPr>
              <w:lastRenderedPageBreak/>
              <w:drawing>
                <wp:inline distT="0" distB="0" distL="0" distR="0" wp14:anchorId="2E47BE44" wp14:editId="115B0767">
                  <wp:extent cx="2667600" cy="1799521"/>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667600" cy="1799521"/>
                          </a:xfrm>
                          <a:prstGeom prst="rect">
                            <a:avLst/>
                          </a:prstGeom>
                        </pic:spPr>
                      </pic:pic>
                    </a:graphicData>
                  </a:graphic>
                </wp:inline>
              </w:drawing>
            </w:r>
          </w:p>
          <w:p w14:paraId="19870CB5" w14:textId="77777777" w:rsidR="00900143" w:rsidRPr="00A322E6" w:rsidRDefault="00900143" w:rsidP="00FC5F11">
            <w:pPr>
              <w:pStyle w:val="ListParagraph"/>
              <w:numPr>
                <w:ilvl w:val="1"/>
                <w:numId w:val="30"/>
              </w:numPr>
              <w:rPr>
                <w:lang w:val="en-GB" w:eastAsia="ja-JP"/>
              </w:rPr>
            </w:pPr>
            <w:r>
              <w:rPr>
                <w:lang w:val="en-GB" w:eastAsia="ja-JP"/>
              </w:rPr>
              <w:lastRenderedPageBreak/>
              <w:t>Downtilt elevation beam steering with azimuth at boresight</w:t>
            </w:r>
          </w:p>
        </w:tc>
      </w:tr>
    </w:tbl>
    <w:p w14:paraId="190F2B9D" w14:textId="77777777" w:rsidR="00BC3D9D" w:rsidRDefault="00BC3D9D" w:rsidP="00900143">
      <w:pPr>
        <w:rPr>
          <w:lang w:val="en-GB" w:eastAsia="ja-JP"/>
        </w:rPr>
      </w:pPr>
    </w:p>
    <w:p w14:paraId="64B87CD4" w14:textId="21B432D7" w:rsidR="00900143" w:rsidRDefault="00900143" w:rsidP="00900143">
      <w:pPr>
        <w:rPr>
          <w:lang w:val="en-GB" w:eastAsia="ja-JP"/>
        </w:rPr>
      </w:pPr>
      <w:r>
        <w:rPr>
          <w:lang w:val="en-GB" w:eastAsia="ja-JP"/>
        </w:rPr>
        <w:t>The results presented in Figure 2.4.2-5 indicate that increasing the distance between the TX and RX panels for the SBFD scenario improves the isolation compared to the conventional BS sector scenario, as expected. Specifically, the isolation in the SBFD scenario could vary between 55 dB and 70 dB depending on the beam steering.</w:t>
      </w:r>
    </w:p>
    <w:p w14:paraId="1499CF7F" w14:textId="331EE603" w:rsidR="00900143" w:rsidRDefault="00900143" w:rsidP="00900143">
      <w:pPr>
        <w:rPr>
          <w:lang w:val="en-GB" w:eastAsia="ja-JP"/>
        </w:rPr>
      </w:pPr>
      <w:r>
        <w:rPr>
          <w:lang w:val="en-GB" w:eastAsia="ja-JP"/>
        </w:rPr>
        <w:t>As previously stated, the results presented in this section are optimistic as neither the effects of radome</w:t>
      </w:r>
      <w:r w:rsidR="0006029F">
        <w:rPr>
          <w:lang w:val="en-GB" w:eastAsia="ja-JP"/>
        </w:rPr>
        <w:t>, other mechanical aspects such as metallic cooling flanges, screws etc.,</w:t>
      </w:r>
      <w:r>
        <w:rPr>
          <w:lang w:val="en-GB" w:eastAsia="ja-JP"/>
        </w:rPr>
        <w:t xml:space="preserve"> nor sub-array modelling are included.</w:t>
      </w:r>
      <w:r w:rsidR="00264D48">
        <w:rPr>
          <w:lang w:val="en-GB" w:eastAsia="ja-JP"/>
        </w:rPr>
        <w:t xml:space="preserve"> Also</w:t>
      </w:r>
      <w:r w:rsidR="00774075">
        <w:rPr>
          <w:lang w:val="en-GB" w:eastAsia="ja-JP"/>
        </w:rPr>
        <w:t>,</w:t>
      </w:r>
      <w:r w:rsidR="00264D48">
        <w:rPr>
          <w:lang w:val="en-GB" w:eastAsia="ja-JP"/>
        </w:rPr>
        <w:t xml:space="preserve"> site aspects will influence the isolation such as available space</w:t>
      </w:r>
      <w:r w:rsidR="00264D48" w:rsidRPr="00264D48">
        <w:t xml:space="preserve"> </w:t>
      </w:r>
      <w:r w:rsidR="00264D48">
        <w:t>separation between BS, other equipment, leakage from other BS at the site, etc.</w:t>
      </w:r>
    </w:p>
    <w:p w14:paraId="104A2603" w14:textId="77777777" w:rsidR="00774075" w:rsidRDefault="00774075" w:rsidP="002A293E">
      <w:pPr>
        <w:pStyle w:val="Heading2"/>
      </w:pPr>
    </w:p>
    <w:p w14:paraId="5A179540" w14:textId="716379F2" w:rsidR="002A293E" w:rsidRDefault="002A293E" w:rsidP="002A293E">
      <w:pPr>
        <w:pStyle w:val="Heading2"/>
      </w:pPr>
      <w:r>
        <w:t>2.5</w:t>
      </w:r>
      <w:r>
        <w:tab/>
      </w:r>
      <w:r w:rsidR="00F31F65">
        <w:t>I</w:t>
      </w:r>
      <w:r>
        <w:t xml:space="preserve">nterference cancellation </w:t>
      </w:r>
    </w:p>
    <w:p w14:paraId="672A5894" w14:textId="07A1068D" w:rsidR="00A6078B" w:rsidRDefault="00A6078B" w:rsidP="00A6078B">
      <w:r>
        <w:t>As discussed in previous contributions, the performance of interference cancellation has some dependency on the structure of the signal to be cancelled [</w:t>
      </w:r>
      <w:r w:rsidR="00BC155F">
        <w:t>1</w:t>
      </w:r>
      <w:r>
        <w:t xml:space="preserve">]. The signal that leaks into the RX sub-band is a product of at least clipping and filtering, PA non-linearity and DPD. If interference is suppressed at the transmitter using advanced linearization </w:t>
      </w:r>
      <w:r w:rsidR="00BC155F">
        <w:t>algorithms,</w:t>
      </w:r>
      <w:r>
        <w:t xml:space="preserve"> then the remaining signal becomes more noise like and difficult to cancel. Suppression of interference at the transmitter can be attractive because RX cancellation requires cancellation of the signal arriving from every transmitter at every receiver, whereas TX suppression only needs to be carried out at each transmitter.</w:t>
      </w:r>
    </w:p>
    <w:p w14:paraId="5E95084B" w14:textId="5C294DBF" w:rsidR="00A6078B" w:rsidRDefault="00524C00" w:rsidP="00524C00">
      <w:pPr>
        <w:pStyle w:val="Observation"/>
      </w:pPr>
      <w:bookmarkStart w:id="14" w:name="_Toc118732552"/>
      <w:r>
        <w:t>The IC suppression depends on the interference structure</w:t>
      </w:r>
      <w:bookmarkEnd w:id="14"/>
    </w:p>
    <w:p w14:paraId="166C1FFB" w14:textId="77777777" w:rsidR="00A6078B" w:rsidRDefault="00A6078B" w:rsidP="00A6078B">
      <w:r>
        <w:t xml:space="preserve">The relative suppression of an interference cancellation algorithm will depend on the level of the interference. Clearly if the interference signal is strong and is mostly removed then the suppression will appear to be large, whereas if the interference is close to the noise floor then the ability of the IC algorithm to suppress the interference beyond the noise floor will be limited and so the relative suppression of the IC algorithm in dB will be more limited. </w:t>
      </w:r>
    </w:p>
    <w:p w14:paraId="4D13A7E4" w14:textId="53D76FDF" w:rsidR="00A6078B" w:rsidRDefault="00524C00" w:rsidP="00524C00">
      <w:pPr>
        <w:pStyle w:val="Observation"/>
      </w:pPr>
      <w:bookmarkStart w:id="15" w:name="_Toc118732553"/>
      <w:r>
        <w:t>The interference suppression depends on the interference power (INR)</w:t>
      </w:r>
      <w:bookmarkEnd w:id="15"/>
    </w:p>
    <w:p w14:paraId="061CA927" w14:textId="4785114F" w:rsidR="00A6078B" w:rsidRDefault="00A6078B" w:rsidP="00A6078B">
      <w:r>
        <w:t xml:space="preserve">For the reasons indicated above, the dB level of suppression of the IC algorithm is not independent of the TX power, </w:t>
      </w:r>
      <w:r w:rsidR="002D3CD6">
        <w:t xml:space="preserve">spatial </w:t>
      </w:r>
      <w:r>
        <w:t>isolation and frequency isolation components.</w:t>
      </w:r>
    </w:p>
    <w:p w14:paraId="1491F00C" w14:textId="0C86C158" w:rsidR="00A6078B" w:rsidRDefault="00700F6B" w:rsidP="00700F6B">
      <w:pPr>
        <w:pStyle w:val="Observation"/>
      </w:pPr>
      <w:bookmarkStart w:id="16" w:name="_Toc118732554"/>
      <w:r>
        <w:t>The interference suppression has dependencies on the TX power, antenna isolation and frequency isolation.</w:t>
      </w:r>
      <w:bookmarkEnd w:id="16"/>
    </w:p>
    <w:p w14:paraId="3DB2BCA6" w14:textId="77777777" w:rsidR="00A6078B" w:rsidRDefault="00A6078B" w:rsidP="00A6078B">
      <w:r>
        <w:t>Where a signal is sampled at the receiver and fed back to the receiver for cancellation, there are several factors in a real implementation that will impact the effectiveness of the algorithm:</w:t>
      </w:r>
    </w:p>
    <w:p w14:paraId="0CFC004E" w14:textId="77777777" w:rsidR="00A6078B" w:rsidRDefault="00A6078B" w:rsidP="00A6078B">
      <w:pPr>
        <w:pStyle w:val="ListParagraph"/>
        <w:numPr>
          <w:ilvl w:val="0"/>
          <w:numId w:val="25"/>
        </w:numPr>
        <w:spacing w:after="160"/>
        <w:contextualSpacing/>
        <w:rPr>
          <w:lang w:val="en-US"/>
        </w:rPr>
      </w:pPr>
      <w:r>
        <w:rPr>
          <w:lang w:val="en-US"/>
        </w:rPr>
        <w:t>The IC algorithm will need to accurately model all factors that influence the signal between the point at which it is sampled at the transmitter and the receiver, including the antenna array, filtering and receiver non-linearities. The accuracy of this modelling will limit the IC algorithm.</w:t>
      </w:r>
    </w:p>
    <w:p w14:paraId="3AA45534" w14:textId="32717B19" w:rsidR="00A6078B" w:rsidRDefault="00A6078B" w:rsidP="00A6078B">
      <w:pPr>
        <w:pStyle w:val="ListParagraph"/>
        <w:numPr>
          <w:ilvl w:val="0"/>
          <w:numId w:val="25"/>
        </w:numPr>
        <w:spacing w:after="160"/>
        <w:contextualSpacing/>
        <w:rPr>
          <w:lang w:val="en-US"/>
        </w:rPr>
      </w:pPr>
      <w:r>
        <w:rPr>
          <w:lang w:val="en-US"/>
        </w:rPr>
        <w:t>Also, the timing alignment between the transmitter and receiver will have a strong impact on the performance of IC.</w:t>
      </w:r>
    </w:p>
    <w:p w14:paraId="4D656D74" w14:textId="1C355F27" w:rsidR="00A6078B" w:rsidRDefault="0035394E" w:rsidP="0035394E">
      <w:pPr>
        <w:pStyle w:val="Observation"/>
      </w:pPr>
      <w:bookmarkStart w:id="17" w:name="_Toc118732555"/>
      <w:r>
        <w:t>A number of implementation issues can impact the level of interference suppression, such as modelling of receiver behavior, non-linearities and filtering and TX-RX timing alignment.</w:t>
      </w:r>
      <w:bookmarkEnd w:id="17"/>
    </w:p>
    <w:p w14:paraId="4724D282" w14:textId="77777777" w:rsidR="00A6078B" w:rsidRDefault="00A6078B" w:rsidP="00A6078B">
      <w:r>
        <w:t xml:space="preserve">The level of interference in the receiver from the transmitter can also be influenced by reflections of the interference from the environment. To suppress the reflected interference, accurate channel estimation and an increased number of taps in the IC algorithm are required. The number of taps, accuracy of the channel </w:t>
      </w:r>
      <w:r>
        <w:lastRenderedPageBreak/>
        <w:t>estimation algorithm and the time domain coherency of the channel estimate will all impact the effectiveness of the interference cancellation algorithm.</w:t>
      </w:r>
    </w:p>
    <w:p w14:paraId="6AAC971F" w14:textId="5054D01A" w:rsidR="00A6078B" w:rsidRDefault="00EB32CF" w:rsidP="00EB32CF">
      <w:pPr>
        <w:pStyle w:val="Observation"/>
      </w:pPr>
      <w:bookmarkStart w:id="18" w:name="_Toc118732556"/>
      <w:r>
        <w:t>The interference suppression for reflections depends on the number of taps provided, the coherence time and channel estimation.</w:t>
      </w:r>
      <w:bookmarkEnd w:id="18"/>
    </w:p>
    <w:p w14:paraId="625425CF" w14:textId="6F003AF6" w:rsidR="00A6078B" w:rsidRDefault="00A6078B" w:rsidP="00A6078B">
      <w:r>
        <w:t xml:space="preserve">With perfect time alignment, estimation of the receiver effects, no reflections etc., then in principle very high levels of digital TX related interference cancellation can be achieved. However, in a real environment the effectiveness of IC is quickly degraded. To provide an unequivocal estimate for IC suppression there is a need to discuss and agree on models for the transmitter signal, environment, timing imperfections, receiver etc. </w:t>
      </w:r>
    </w:p>
    <w:p w14:paraId="513B6983" w14:textId="77777777" w:rsidR="00A6078B" w:rsidRPr="00D76B8C" w:rsidRDefault="00A6078B" w:rsidP="00A6078B">
      <w:r>
        <w:t>For WA BS, IC is likely to involve a very large amount of processing due to the large number of TX-RX combinations. Even with advanced methods to reduce the rank of the IC, complexity will still be large. For smaller array sizes, an initial estimate for the effectiveness of interference cancellation is in the range 10-15dB. This estimate should be further refined based on discussions on the TX signal structure, imperfection model etc. to be assumed and on the expected deployment environment.</w:t>
      </w:r>
    </w:p>
    <w:p w14:paraId="709A255E" w14:textId="389AC70F" w:rsidR="002A293E" w:rsidRDefault="002A293E" w:rsidP="002A293E">
      <w:pPr>
        <w:rPr>
          <w:lang w:val="en-GB" w:eastAsia="ja-JP"/>
        </w:rPr>
      </w:pPr>
    </w:p>
    <w:p w14:paraId="210B2B9C" w14:textId="4D34E17E" w:rsidR="00F31F65" w:rsidRDefault="00F31F65" w:rsidP="003077A6">
      <w:pPr>
        <w:pStyle w:val="Heading2"/>
      </w:pPr>
      <w:r>
        <w:t>2</w:t>
      </w:r>
      <w:r w:rsidR="00074071">
        <w:t xml:space="preserve">.6 </w:t>
      </w:r>
      <w:r w:rsidR="008E193F">
        <w:t xml:space="preserve">     </w:t>
      </w:r>
      <w:r w:rsidR="00CE3880">
        <w:t>Beam Nulling</w:t>
      </w:r>
    </w:p>
    <w:p w14:paraId="167F943B" w14:textId="09599D9E" w:rsidR="008E193F" w:rsidRDefault="005016BB" w:rsidP="008E193F">
      <w:pPr>
        <w:pStyle w:val="Doc-text2"/>
        <w:ind w:left="0" w:firstLine="0"/>
        <w:rPr>
          <w:lang w:val="en-US"/>
        </w:rPr>
      </w:pPr>
      <w:r>
        <w:rPr>
          <w:lang w:val="en-US"/>
        </w:rPr>
        <w:t xml:space="preserve">Beam nulling refers to the </w:t>
      </w:r>
      <w:r w:rsidR="00B151F6">
        <w:rPr>
          <w:lang w:val="en-US"/>
        </w:rPr>
        <w:t xml:space="preserve">TX antenna using degrees of freedom to </w:t>
      </w:r>
      <w:r w:rsidR="00833156">
        <w:rPr>
          <w:lang w:val="en-US"/>
        </w:rPr>
        <w:t>steer a null, and hence reduce power towards the receiver.</w:t>
      </w:r>
      <w:r w:rsidR="0036265A">
        <w:rPr>
          <w:lang w:val="en-US"/>
        </w:rPr>
        <w:t xml:space="preserve"> Placing nulls in this way will reduce the </w:t>
      </w:r>
      <w:r w:rsidR="00E856CA">
        <w:rPr>
          <w:lang w:val="en-US"/>
        </w:rPr>
        <w:t>number</w:t>
      </w:r>
      <w:r w:rsidR="0036265A">
        <w:rPr>
          <w:lang w:val="en-US"/>
        </w:rPr>
        <w:t xml:space="preserve"> of degrees of freedom available for DL performance and hence can reduce DL SNR or reduce MIMO performance. The degree of beam nulling gain will depend on the sacrifice of DL performance.</w:t>
      </w:r>
    </w:p>
    <w:p w14:paraId="44F83C39" w14:textId="597A81E7" w:rsidR="0036265A" w:rsidRDefault="0036265A" w:rsidP="0036265A">
      <w:pPr>
        <w:pStyle w:val="Doc-text2"/>
        <w:ind w:left="0" w:firstLine="0"/>
        <w:rPr>
          <w:lang w:val="en-US"/>
        </w:rPr>
      </w:pPr>
    </w:p>
    <w:p w14:paraId="7B7825E0" w14:textId="0BCDF491" w:rsidR="0036265A" w:rsidRDefault="0036265A" w:rsidP="0036265A">
      <w:pPr>
        <w:pStyle w:val="Doc-text2"/>
        <w:ind w:left="0" w:firstLine="0"/>
        <w:rPr>
          <w:lang w:val="en-US"/>
        </w:rPr>
      </w:pPr>
      <w:r>
        <w:rPr>
          <w:lang w:val="en-US"/>
        </w:rPr>
        <w:t>For RX IM interference to the UL sub-band, it is not fully clear that the interference signal will have the same phase characteristics as the wanted signal</w:t>
      </w:r>
      <w:r w:rsidR="00213684">
        <w:rPr>
          <w:lang w:val="en-US"/>
        </w:rPr>
        <w:t xml:space="preserve"> and hence that the beam nulling will also act on the interference. In the analysis of section 2.1, however, we have assumed that the beam nulling efficiency for the TX signal IM interference into the UL sub-band is the same as for the TX signal itself.</w:t>
      </w:r>
    </w:p>
    <w:p w14:paraId="42376246" w14:textId="77777777" w:rsidR="007C0F42" w:rsidRDefault="007C0F42" w:rsidP="0036265A">
      <w:pPr>
        <w:pStyle w:val="Doc-text2"/>
        <w:ind w:left="0" w:firstLine="0"/>
        <w:rPr>
          <w:lang w:val="en-US"/>
        </w:rPr>
      </w:pPr>
    </w:p>
    <w:p w14:paraId="4D88CEAF" w14:textId="77777777" w:rsidR="00AC021D" w:rsidRDefault="002462D6" w:rsidP="0036265A">
      <w:pPr>
        <w:pStyle w:val="Doc-text2"/>
        <w:ind w:left="0" w:firstLine="0"/>
        <w:rPr>
          <w:lang w:val="en-US"/>
        </w:rPr>
      </w:pPr>
      <w:r>
        <w:rPr>
          <w:lang w:val="en-US"/>
        </w:rPr>
        <w:t xml:space="preserve">Our </w:t>
      </w:r>
      <w:r w:rsidR="00B0311C">
        <w:rPr>
          <w:lang w:val="en-US"/>
        </w:rPr>
        <w:t xml:space="preserve">antenna </w:t>
      </w:r>
      <w:r>
        <w:rPr>
          <w:lang w:val="en-US"/>
        </w:rPr>
        <w:t xml:space="preserve">isolation </w:t>
      </w:r>
      <w:r w:rsidR="007A0275">
        <w:rPr>
          <w:lang w:val="en-US"/>
        </w:rPr>
        <w:t xml:space="preserve">evaluation has shown that </w:t>
      </w:r>
    </w:p>
    <w:p w14:paraId="73F65AA5" w14:textId="579B3E3E" w:rsidR="002462D6" w:rsidRDefault="005B3F50" w:rsidP="005B3F50">
      <w:pPr>
        <w:pStyle w:val="Doc-text2"/>
        <w:numPr>
          <w:ilvl w:val="0"/>
          <w:numId w:val="38"/>
        </w:numPr>
        <w:rPr>
          <w:lang w:val="en-US"/>
        </w:rPr>
      </w:pPr>
      <w:r>
        <w:rPr>
          <w:lang w:val="en-US"/>
        </w:rPr>
        <w:t>T</w:t>
      </w:r>
      <w:r w:rsidR="007A0275">
        <w:rPr>
          <w:lang w:val="en-US"/>
        </w:rPr>
        <w:t xml:space="preserve">he </w:t>
      </w:r>
      <w:r w:rsidR="00B0311C">
        <w:rPr>
          <w:lang w:val="en-US"/>
        </w:rPr>
        <w:t>self-interference isolation level</w:t>
      </w:r>
      <w:r w:rsidR="00F06BFF">
        <w:rPr>
          <w:lang w:val="en-US"/>
        </w:rPr>
        <w:t>s between the TX and RX arrays are</w:t>
      </w:r>
      <w:r w:rsidR="00B0311C">
        <w:rPr>
          <w:lang w:val="en-US"/>
        </w:rPr>
        <w:t xml:space="preserve"> dependent on the </w:t>
      </w:r>
      <w:r w:rsidR="001C163F">
        <w:rPr>
          <w:lang w:val="en-US"/>
        </w:rPr>
        <w:t>directi</w:t>
      </w:r>
      <w:r w:rsidR="00F06BFF">
        <w:rPr>
          <w:lang w:val="en-US"/>
        </w:rPr>
        <w:t xml:space="preserve">vity of the desired TX </w:t>
      </w:r>
      <w:r w:rsidR="0098132E">
        <w:rPr>
          <w:lang w:val="en-US"/>
        </w:rPr>
        <w:t xml:space="preserve">DL </w:t>
      </w:r>
      <w:r w:rsidR="00F06BFF">
        <w:rPr>
          <w:lang w:val="en-US"/>
        </w:rPr>
        <w:t>beams. In particular, we have identified that</w:t>
      </w:r>
      <w:r w:rsidR="00721851">
        <w:rPr>
          <w:lang w:val="en-US"/>
        </w:rPr>
        <w:t xml:space="preserve"> </w:t>
      </w:r>
      <w:r w:rsidR="00CB003F">
        <w:rPr>
          <w:lang w:val="en-US"/>
        </w:rPr>
        <w:t>vertical</w:t>
      </w:r>
      <w:r w:rsidR="000D5E2C">
        <w:rPr>
          <w:lang w:val="en-US"/>
        </w:rPr>
        <w:t>ly tilted</w:t>
      </w:r>
      <w:r w:rsidR="00CB003F">
        <w:rPr>
          <w:lang w:val="en-US"/>
        </w:rPr>
        <w:t xml:space="preserve"> </w:t>
      </w:r>
      <w:r w:rsidR="0033082C">
        <w:rPr>
          <w:lang w:val="en-US"/>
        </w:rPr>
        <w:t xml:space="preserve">TX </w:t>
      </w:r>
      <w:r w:rsidR="008537EA">
        <w:rPr>
          <w:lang w:val="en-US"/>
        </w:rPr>
        <w:t xml:space="preserve">DL </w:t>
      </w:r>
      <w:r w:rsidR="0033082C">
        <w:rPr>
          <w:lang w:val="en-US"/>
        </w:rPr>
        <w:t>beam</w:t>
      </w:r>
      <w:r w:rsidR="000D5E2C">
        <w:rPr>
          <w:lang w:val="en-US"/>
        </w:rPr>
        <w:t xml:space="preserve">s can </w:t>
      </w:r>
      <w:r w:rsidR="008E13AD">
        <w:rPr>
          <w:lang w:val="en-US"/>
        </w:rPr>
        <w:t>reduce the self-interference isolation by 10 dB.</w:t>
      </w:r>
    </w:p>
    <w:p w14:paraId="55E2A383" w14:textId="33EE34F8" w:rsidR="00EB5674" w:rsidRPr="00CB0232" w:rsidRDefault="00EB5674" w:rsidP="000B4341">
      <w:pPr>
        <w:pStyle w:val="Doc-text2"/>
        <w:numPr>
          <w:ilvl w:val="0"/>
          <w:numId w:val="38"/>
        </w:numPr>
        <w:rPr>
          <w:lang w:val="en-US"/>
        </w:rPr>
      </w:pPr>
      <w:r w:rsidRPr="000B4341">
        <w:rPr>
          <w:lang w:val="en-US"/>
        </w:rPr>
        <w:t>F</w:t>
      </w:r>
      <w:r w:rsidR="00240AC6" w:rsidRPr="000B4341">
        <w:rPr>
          <w:lang w:val="en-US"/>
        </w:rPr>
        <w:t xml:space="preserve">or each TX </w:t>
      </w:r>
      <w:r w:rsidR="00AD1D6C">
        <w:rPr>
          <w:lang w:val="en-US"/>
        </w:rPr>
        <w:t>DL</w:t>
      </w:r>
      <w:r w:rsidR="00240AC6">
        <w:rPr>
          <w:lang w:val="en-US"/>
        </w:rPr>
        <w:t xml:space="preserve"> </w:t>
      </w:r>
      <w:r w:rsidR="00240AC6" w:rsidRPr="000B4341">
        <w:rPr>
          <w:lang w:val="en-US"/>
        </w:rPr>
        <w:t>beam directivity, d</w:t>
      </w:r>
      <w:r w:rsidR="00C22821" w:rsidRPr="00CB0232">
        <w:rPr>
          <w:lang w:val="en-US"/>
        </w:rPr>
        <w:t xml:space="preserve">ifferent RX subarrays may experience </w:t>
      </w:r>
      <w:r w:rsidR="006C0E3F" w:rsidRPr="00CB0232">
        <w:rPr>
          <w:lang w:val="en-US"/>
        </w:rPr>
        <w:t xml:space="preserve">different </w:t>
      </w:r>
      <w:r w:rsidR="00700DE6" w:rsidRPr="00CB0232">
        <w:rPr>
          <w:lang w:val="en-US"/>
        </w:rPr>
        <w:t>self-interference isolation</w:t>
      </w:r>
      <w:r w:rsidR="00587777">
        <w:rPr>
          <w:lang w:val="en-US"/>
        </w:rPr>
        <w:t xml:space="preserve"> at different frequencies</w:t>
      </w:r>
      <w:r w:rsidR="00700DE6" w:rsidRPr="000B4341">
        <w:rPr>
          <w:lang w:val="en-US"/>
        </w:rPr>
        <w:t xml:space="preserve">. </w:t>
      </w:r>
      <w:r w:rsidR="00D3310C" w:rsidRPr="00CB0232">
        <w:rPr>
          <w:lang w:val="en-US"/>
        </w:rPr>
        <w:t xml:space="preserve">It’s desirable to ensure the worst self-interference isolation </w:t>
      </w:r>
      <w:r w:rsidR="00EE3783" w:rsidRPr="00CB0232">
        <w:rPr>
          <w:lang w:val="en-US"/>
        </w:rPr>
        <w:t>levels of any RX subarrays</w:t>
      </w:r>
      <w:r w:rsidR="00BC1E0C" w:rsidRPr="00CB0232">
        <w:rPr>
          <w:lang w:val="en-US"/>
        </w:rPr>
        <w:t xml:space="preserve"> </w:t>
      </w:r>
      <w:r w:rsidR="00CC3C3C" w:rsidRPr="00CB0232">
        <w:rPr>
          <w:lang w:val="en-US"/>
        </w:rPr>
        <w:t xml:space="preserve">are </w:t>
      </w:r>
      <w:r w:rsidR="003154DE" w:rsidRPr="00CB0232">
        <w:rPr>
          <w:lang w:val="en-US"/>
        </w:rPr>
        <w:t>no worse than a prescribed</w:t>
      </w:r>
      <w:r w:rsidR="00CC3C3C" w:rsidRPr="00CB0232">
        <w:rPr>
          <w:lang w:val="en-US"/>
        </w:rPr>
        <w:t xml:space="preserve"> </w:t>
      </w:r>
      <w:r w:rsidR="009451DF" w:rsidRPr="00CB0232">
        <w:rPr>
          <w:lang w:val="en-US"/>
        </w:rPr>
        <w:t xml:space="preserve">upper bound such that the hardware can be dimensioned correctly. </w:t>
      </w:r>
    </w:p>
    <w:p w14:paraId="512ACE7E" w14:textId="77777777" w:rsidR="00C22821" w:rsidRDefault="00C22821" w:rsidP="00700DE6">
      <w:pPr>
        <w:pStyle w:val="Doc-text2"/>
        <w:ind w:left="0" w:firstLine="0"/>
        <w:rPr>
          <w:lang w:val="en-US"/>
        </w:rPr>
      </w:pPr>
    </w:p>
    <w:p w14:paraId="24415FD0" w14:textId="280894A6" w:rsidR="00676552" w:rsidRDefault="00676552" w:rsidP="00700DE6">
      <w:pPr>
        <w:pStyle w:val="Doc-text2"/>
        <w:ind w:left="0" w:firstLine="0"/>
        <w:rPr>
          <w:lang w:val="en-US"/>
        </w:rPr>
      </w:pPr>
      <w:r>
        <w:rPr>
          <w:lang w:val="en-US"/>
        </w:rPr>
        <w:t xml:space="preserve">In the following, we present preliminary </w:t>
      </w:r>
      <w:r w:rsidR="00717630">
        <w:rPr>
          <w:lang w:val="en-US"/>
        </w:rPr>
        <w:t xml:space="preserve">TX beam nulling </w:t>
      </w:r>
      <w:r w:rsidR="005B6BDA">
        <w:rPr>
          <w:lang w:val="en-US"/>
        </w:rPr>
        <w:t xml:space="preserve">evaluation results for a </w:t>
      </w:r>
      <w:r w:rsidR="006B74A9">
        <w:rPr>
          <w:lang w:val="en-US"/>
        </w:rPr>
        <w:t>2x4 a</w:t>
      </w:r>
      <w:r w:rsidR="00737C8A">
        <w:rPr>
          <w:lang w:val="en-US"/>
        </w:rPr>
        <w:t xml:space="preserve">ntenna array </w:t>
      </w:r>
      <w:r w:rsidR="009049B1">
        <w:rPr>
          <w:lang w:val="en-US"/>
        </w:rPr>
        <w:t>shown below.</w:t>
      </w:r>
    </w:p>
    <w:p w14:paraId="6E40415B" w14:textId="222B9B8D" w:rsidR="009049B1" w:rsidRDefault="0056393D" w:rsidP="0056393D">
      <w:pPr>
        <w:pStyle w:val="Doc-text2"/>
        <w:ind w:left="0" w:firstLine="0"/>
        <w:jc w:val="center"/>
        <w:rPr>
          <w:lang w:val="en-US"/>
        </w:rPr>
      </w:pPr>
      <w:r>
        <w:rPr>
          <w:noProof/>
          <w:lang w:val="en-US"/>
        </w:rPr>
        <w:drawing>
          <wp:inline distT="0" distB="0" distL="0" distR="0" wp14:anchorId="32DA3CA1" wp14:editId="429D289B">
            <wp:extent cx="4627245" cy="171894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27245" cy="1718945"/>
                    </a:xfrm>
                    <a:prstGeom prst="rect">
                      <a:avLst/>
                    </a:prstGeom>
                    <a:noFill/>
                  </pic:spPr>
                </pic:pic>
              </a:graphicData>
            </a:graphic>
          </wp:inline>
        </w:drawing>
      </w:r>
    </w:p>
    <w:p w14:paraId="1B188E14" w14:textId="77777777" w:rsidR="00676552" w:rsidRDefault="00676552" w:rsidP="00700DE6">
      <w:pPr>
        <w:pStyle w:val="Doc-text2"/>
        <w:ind w:left="0" w:firstLine="0"/>
        <w:rPr>
          <w:lang w:val="en-US"/>
        </w:rPr>
      </w:pPr>
    </w:p>
    <w:p w14:paraId="05CC4AD0" w14:textId="0442C79A" w:rsidR="0028055A" w:rsidRDefault="0028055A" w:rsidP="00700DE6">
      <w:pPr>
        <w:pStyle w:val="Doc-text2"/>
        <w:ind w:left="0" w:firstLine="0"/>
        <w:rPr>
          <w:lang w:val="en-US"/>
        </w:rPr>
      </w:pPr>
      <w:r>
        <w:rPr>
          <w:lang w:val="en-US"/>
        </w:rPr>
        <w:t xml:space="preserve">In </w:t>
      </w:r>
      <w:r w:rsidR="00412747">
        <w:rPr>
          <w:lang w:val="en-US"/>
        </w:rPr>
        <w:t xml:space="preserve">Figure 2.6-1, we </w:t>
      </w:r>
      <w:r w:rsidR="003E52BE">
        <w:rPr>
          <w:lang w:val="en-US"/>
        </w:rPr>
        <w:t xml:space="preserve">provide a </w:t>
      </w:r>
      <w:r w:rsidR="00717630">
        <w:rPr>
          <w:lang w:val="en-US"/>
        </w:rPr>
        <w:t xml:space="preserve">TX </w:t>
      </w:r>
      <w:r w:rsidR="003E52BE">
        <w:rPr>
          <w:lang w:val="en-US"/>
        </w:rPr>
        <w:t xml:space="preserve">beam nulling evaluation to </w:t>
      </w:r>
      <w:r w:rsidR="00305DCE">
        <w:rPr>
          <w:lang w:val="en-US"/>
        </w:rPr>
        <w:t xml:space="preserve">ensure the worst </w:t>
      </w:r>
      <w:r w:rsidR="00EE3A80" w:rsidRPr="00747B33">
        <w:rPr>
          <w:lang w:val="en-US"/>
        </w:rPr>
        <w:t>self-interference isolation</w:t>
      </w:r>
      <w:r w:rsidR="00EE3A80">
        <w:rPr>
          <w:lang w:val="en-US"/>
        </w:rPr>
        <w:t xml:space="preserve"> </w:t>
      </w:r>
      <w:r w:rsidR="001E51E6">
        <w:rPr>
          <w:lang w:val="en-US"/>
        </w:rPr>
        <w:t>for any RX sub</w:t>
      </w:r>
      <w:r w:rsidR="008602A0">
        <w:rPr>
          <w:lang w:val="en-US"/>
        </w:rPr>
        <w:t>ar</w:t>
      </w:r>
      <w:r w:rsidR="001E51E6">
        <w:rPr>
          <w:lang w:val="en-US"/>
        </w:rPr>
        <w:t>r</w:t>
      </w:r>
      <w:r w:rsidR="008602A0">
        <w:rPr>
          <w:lang w:val="en-US"/>
        </w:rPr>
        <w:t>a</w:t>
      </w:r>
      <w:r w:rsidR="001E51E6">
        <w:rPr>
          <w:lang w:val="en-US"/>
        </w:rPr>
        <w:t>y</w:t>
      </w:r>
      <w:r w:rsidR="002B658D">
        <w:rPr>
          <w:lang w:val="en-US"/>
        </w:rPr>
        <w:t xml:space="preserve"> is no worse than a target isolation.</w:t>
      </w:r>
    </w:p>
    <w:p w14:paraId="05E09D20" w14:textId="40B08D59" w:rsidR="00587777" w:rsidRDefault="00587777" w:rsidP="00587777">
      <w:pPr>
        <w:pStyle w:val="Doc-text2"/>
        <w:numPr>
          <w:ilvl w:val="0"/>
          <w:numId w:val="39"/>
        </w:numPr>
        <w:rPr>
          <w:lang w:val="en-US"/>
        </w:rPr>
      </w:pPr>
      <w:r>
        <w:rPr>
          <w:lang w:val="en-US"/>
        </w:rPr>
        <w:lastRenderedPageBreak/>
        <w:t xml:space="preserve">In </w:t>
      </w:r>
      <w:r w:rsidR="0086264E">
        <w:rPr>
          <w:lang w:val="en-US"/>
        </w:rPr>
        <w:t>the upper panel</w:t>
      </w:r>
      <w:r>
        <w:rPr>
          <w:lang w:val="en-US"/>
        </w:rPr>
        <w:t xml:space="preserve">, we show the per RX subarray </w:t>
      </w:r>
      <w:r w:rsidR="00C65BD7">
        <w:rPr>
          <w:lang w:val="en-US"/>
        </w:rPr>
        <w:t xml:space="preserve">isolation </w:t>
      </w:r>
      <w:r w:rsidR="00A46EF1">
        <w:rPr>
          <w:lang w:val="en-US"/>
        </w:rPr>
        <w:t xml:space="preserve">levels </w:t>
      </w:r>
      <w:r w:rsidR="0086264E">
        <w:rPr>
          <w:lang w:val="en-US"/>
        </w:rPr>
        <w:t xml:space="preserve">without nulling </w:t>
      </w:r>
      <w:r w:rsidR="00C65BD7">
        <w:rPr>
          <w:lang w:val="en-US"/>
        </w:rPr>
        <w:t xml:space="preserve">relative to the target in dashed </w:t>
      </w:r>
      <w:r w:rsidR="00FF4ECB">
        <w:rPr>
          <w:lang w:val="en-US"/>
        </w:rPr>
        <w:t xml:space="preserve">blue </w:t>
      </w:r>
      <w:r w:rsidR="00C65BD7">
        <w:rPr>
          <w:lang w:val="en-US"/>
        </w:rPr>
        <w:t>lines</w:t>
      </w:r>
      <w:r w:rsidR="00A46EF1">
        <w:rPr>
          <w:lang w:val="en-US"/>
        </w:rPr>
        <w:t xml:space="preserve">. The worst isolation across all RX subarrays </w:t>
      </w:r>
      <w:r w:rsidR="003778B1">
        <w:rPr>
          <w:lang w:val="en-US"/>
        </w:rPr>
        <w:t>without nulling is</w:t>
      </w:r>
      <w:r w:rsidR="00A46EF1">
        <w:rPr>
          <w:lang w:val="en-US"/>
        </w:rPr>
        <w:t xml:space="preserve"> shown </w:t>
      </w:r>
      <w:r w:rsidR="0086264E">
        <w:rPr>
          <w:lang w:val="en-US"/>
        </w:rPr>
        <w:t>by the</w:t>
      </w:r>
      <w:r w:rsidR="00A46EF1">
        <w:rPr>
          <w:lang w:val="en-US"/>
        </w:rPr>
        <w:t xml:space="preserve"> solid blue </w:t>
      </w:r>
      <w:r w:rsidR="00757BB3">
        <w:rPr>
          <w:lang w:val="en-US"/>
        </w:rPr>
        <w:t>curve.</w:t>
      </w:r>
    </w:p>
    <w:p w14:paraId="2FD5158A" w14:textId="68E3753C" w:rsidR="0086264E" w:rsidRDefault="0086264E" w:rsidP="00587777">
      <w:pPr>
        <w:pStyle w:val="Doc-text2"/>
        <w:numPr>
          <w:ilvl w:val="0"/>
          <w:numId w:val="39"/>
        </w:numPr>
        <w:rPr>
          <w:lang w:val="en-US"/>
        </w:rPr>
      </w:pPr>
      <w:r>
        <w:rPr>
          <w:lang w:val="en-US"/>
        </w:rPr>
        <w:t xml:space="preserve">In the upper panel, we show </w:t>
      </w:r>
      <w:r w:rsidR="00AD1804">
        <w:rPr>
          <w:lang w:val="en-US"/>
        </w:rPr>
        <w:t xml:space="preserve">we show the per RX subarray isolation levels with nulling relative to the target in dashed </w:t>
      </w:r>
      <w:r w:rsidR="00F14776">
        <w:rPr>
          <w:lang w:val="en-US"/>
        </w:rPr>
        <w:t>orange</w:t>
      </w:r>
      <w:r w:rsidR="00AD1804">
        <w:rPr>
          <w:lang w:val="en-US"/>
        </w:rPr>
        <w:t xml:space="preserve"> lines. The worst isolation across all RX subarrays with nulling is shown by the solid </w:t>
      </w:r>
      <w:r w:rsidR="00F14776">
        <w:rPr>
          <w:lang w:val="en-US"/>
        </w:rPr>
        <w:t>orange</w:t>
      </w:r>
      <w:r w:rsidR="00AD1804">
        <w:rPr>
          <w:lang w:val="en-US"/>
        </w:rPr>
        <w:t xml:space="preserve"> curve.</w:t>
      </w:r>
    </w:p>
    <w:p w14:paraId="45631AF4" w14:textId="589A6DB9" w:rsidR="00F14776" w:rsidRDefault="00F14776" w:rsidP="00774075">
      <w:pPr>
        <w:pStyle w:val="Doc-text2"/>
        <w:numPr>
          <w:ilvl w:val="0"/>
          <w:numId w:val="39"/>
        </w:numPr>
        <w:rPr>
          <w:lang w:val="en-US"/>
        </w:rPr>
      </w:pPr>
      <w:r>
        <w:rPr>
          <w:lang w:val="en-US"/>
        </w:rPr>
        <w:t xml:space="preserve">In the lower panel, we show the losses to the desired </w:t>
      </w:r>
      <w:r w:rsidR="00606FCA">
        <w:rPr>
          <w:lang w:val="en-US"/>
        </w:rPr>
        <w:t>TX DL beam</w:t>
      </w:r>
      <w:r w:rsidR="006678A6">
        <w:rPr>
          <w:lang w:val="en-US"/>
        </w:rPr>
        <w:t>.</w:t>
      </w:r>
    </w:p>
    <w:p w14:paraId="2F8EC2A5" w14:textId="77777777" w:rsidR="00700DE6" w:rsidRDefault="00700DE6" w:rsidP="00700DE6">
      <w:pPr>
        <w:pStyle w:val="Doc-text2"/>
        <w:ind w:left="0" w:firstLine="0"/>
        <w:rPr>
          <w:lang w:val="en-US"/>
        </w:rPr>
      </w:pPr>
    </w:p>
    <w:p w14:paraId="12F720CA" w14:textId="04168451" w:rsidR="006E14BD" w:rsidRDefault="006E14BD" w:rsidP="00700DE6">
      <w:pPr>
        <w:pStyle w:val="Doc-text2"/>
        <w:ind w:left="0" w:firstLine="0"/>
        <w:rPr>
          <w:lang w:val="en-US"/>
        </w:rPr>
      </w:pPr>
      <w:r>
        <w:rPr>
          <w:lang w:val="en-US"/>
        </w:rPr>
        <w:t xml:space="preserve">For this boresight </w:t>
      </w:r>
      <w:r w:rsidR="00976E30">
        <w:rPr>
          <w:lang w:val="en-US"/>
        </w:rPr>
        <w:t>TX DL beam, we observe that</w:t>
      </w:r>
    </w:p>
    <w:p w14:paraId="7171903D" w14:textId="5EA2B2A4" w:rsidR="00976E30" w:rsidRDefault="00976E30" w:rsidP="00976E30">
      <w:pPr>
        <w:pStyle w:val="Doc-text2"/>
        <w:numPr>
          <w:ilvl w:val="0"/>
          <w:numId w:val="40"/>
        </w:numPr>
        <w:rPr>
          <w:lang w:val="en-US"/>
        </w:rPr>
      </w:pPr>
      <w:r>
        <w:rPr>
          <w:lang w:val="en-US"/>
        </w:rPr>
        <w:t xml:space="preserve">TX beam nulling can </w:t>
      </w:r>
      <w:r w:rsidR="00055F59">
        <w:rPr>
          <w:lang w:val="en-US"/>
        </w:rPr>
        <w:t>reduce the worst</w:t>
      </w:r>
      <w:r w:rsidR="00B07859">
        <w:rPr>
          <w:lang w:val="en-US"/>
        </w:rPr>
        <w:t>-</w:t>
      </w:r>
      <w:r w:rsidR="00055F59">
        <w:rPr>
          <w:lang w:val="en-US"/>
        </w:rPr>
        <w:t xml:space="preserve">case </w:t>
      </w:r>
      <w:r w:rsidR="00DC3B7D" w:rsidRPr="00747B33">
        <w:rPr>
          <w:lang w:val="en-US"/>
        </w:rPr>
        <w:t>self-interference isolation</w:t>
      </w:r>
      <w:r w:rsidR="00DC3B7D">
        <w:rPr>
          <w:lang w:val="en-US"/>
        </w:rPr>
        <w:t xml:space="preserve"> across RX subarrays and across </w:t>
      </w:r>
      <w:r w:rsidR="00737B9D">
        <w:rPr>
          <w:lang w:val="en-US"/>
        </w:rPr>
        <w:t xml:space="preserve">frequencies </w:t>
      </w:r>
      <w:r w:rsidR="00F05705">
        <w:rPr>
          <w:lang w:val="en-US"/>
        </w:rPr>
        <w:t xml:space="preserve">down by </w:t>
      </w:r>
      <w:r w:rsidR="002340E9">
        <w:rPr>
          <w:lang w:val="en-US"/>
        </w:rPr>
        <w:t>7 dB.</w:t>
      </w:r>
    </w:p>
    <w:p w14:paraId="18E10807" w14:textId="3D4CC9A6" w:rsidR="00B409C8" w:rsidRDefault="00B409C8" w:rsidP="00774075">
      <w:pPr>
        <w:pStyle w:val="Doc-text2"/>
        <w:numPr>
          <w:ilvl w:val="0"/>
          <w:numId w:val="40"/>
        </w:numPr>
        <w:rPr>
          <w:lang w:val="en-US"/>
        </w:rPr>
      </w:pPr>
      <w:r>
        <w:rPr>
          <w:lang w:val="en-US"/>
        </w:rPr>
        <w:t xml:space="preserve">However, </w:t>
      </w:r>
      <w:r w:rsidR="00B14B27">
        <w:rPr>
          <w:lang w:val="en-US"/>
        </w:rPr>
        <w:t xml:space="preserve">such beam null reduces the desired TX DL beam gains by </w:t>
      </w:r>
      <w:r w:rsidR="001D4950">
        <w:rPr>
          <w:lang w:val="en-US"/>
        </w:rPr>
        <w:t xml:space="preserve">up to 1.5 dB across </w:t>
      </w:r>
      <w:r w:rsidR="000A6EF4">
        <w:rPr>
          <w:lang w:val="en-US"/>
        </w:rPr>
        <w:t xml:space="preserve">a wide range of frequency. The average desired TX DL beam gain loss </w:t>
      </w:r>
      <w:r w:rsidR="00E057F8">
        <w:rPr>
          <w:lang w:val="en-US"/>
        </w:rPr>
        <w:t xml:space="preserve">across all frequencies </w:t>
      </w:r>
      <w:r w:rsidR="000A6EF4">
        <w:rPr>
          <w:lang w:val="en-US"/>
        </w:rPr>
        <w:t>is 0.9 dB.</w:t>
      </w:r>
    </w:p>
    <w:p w14:paraId="116484DA" w14:textId="77777777" w:rsidR="00812E50" w:rsidRDefault="00812E50" w:rsidP="00700DE6">
      <w:pPr>
        <w:pStyle w:val="Doc-text2"/>
        <w:ind w:left="0" w:firstLine="0"/>
        <w:rPr>
          <w:lang w:val="en-US"/>
        </w:rPr>
      </w:pPr>
    </w:p>
    <w:p w14:paraId="7AE54928" w14:textId="2BD301F9" w:rsidR="00812E50" w:rsidRPr="00A241BA" w:rsidRDefault="00812E50" w:rsidP="00812E50">
      <w:pPr>
        <w:pStyle w:val="Doc-text2"/>
        <w:ind w:left="0" w:firstLine="0"/>
        <w:jc w:val="center"/>
        <w:rPr>
          <w:b/>
          <w:bCs/>
          <w:lang w:val="en-US"/>
        </w:rPr>
      </w:pPr>
      <w:r>
        <w:rPr>
          <w:b/>
          <w:bCs/>
          <w:lang w:val="en-US"/>
        </w:rPr>
        <w:t>Figure 2.6-1: Beam nulling performance when the desired TX beam is boresight</w:t>
      </w:r>
    </w:p>
    <w:p w14:paraId="117970B3" w14:textId="32FFFAEA" w:rsidR="00812E50" w:rsidRDefault="00BF49CE" w:rsidP="00412747">
      <w:pPr>
        <w:pStyle w:val="Doc-text2"/>
        <w:ind w:left="0" w:firstLine="0"/>
        <w:jc w:val="center"/>
        <w:rPr>
          <w:lang w:val="en-US"/>
        </w:rPr>
      </w:pPr>
      <w:r w:rsidRPr="00BF49CE">
        <w:rPr>
          <w:noProof/>
          <w:lang w:val="en-US"/>
        </w:rPr>
        <w:drawing>
          <wp:inline distT="0" distB="0" distL="0" distR="0" wp14:anchorId="58E6DBF4" wp14:editId="7BD4EFC9">
            <wp:extent cx="5322570" cy="532257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22570" cy="5322570"/>
                    </a:xfrm>
                    <a:prstGeom prst="rect">
                      <a:avLst/>
                    </a:prstGeom>
                    <a:noFill/>
                    <a:ln>
                      <a:noFill/>
                    </a:ln>
                  </pic:spPr>
                </pic:pic>
              </a:graphicData>
            </a:graphic>
          </wp:inline>
        </w:drawing>
      </w:r>
    </w:p>
    <w:p w14:paraId="7CCBF67A" w14:textId="44522DFB" w:rsidR="00812E50" w:rsidRDefault="00D723B5" w:rsidP="00700DE6">
      <w:pPr>
        <w:pStyle w:val="Doc-text2"/>
        <w:ind w:left="0" w:firstLine="0"/>
        <w:rPr>
          <w:lang w:val="en-US"/>
        </w:rPr>
      </w:pPr>
      <w:r>
        <w:rPr>
          <w:lang w:val="en-US"/>
        </w:rPr>
        <w:t xml:space="preserve">In Figure 2.6-2, we evaluate </w:t>
      </w:r>
      <w:r w:rsidR="00E955BF">
        <w:rPr>
          <w:lang w:val="en-US"/>
        </w:rPr>
        <w:t xml:space="preserve">using TX beam nulling to bring the </w:t>
      </w:r>
      <w:r w:rsidR="008D72D6">
        <w:rPr>
          <w:lang w:val="en-US"/>
        </w:rPr>
        <w:t xml:space="preserve">heightened self-interference </w:t>
      </w:r>
      <w:r w:rsidR="003F5C83">
        <w:rPr>
          <w:lang w:val="en-US"/>
        </w:rPr>
        <w:t xml:space="preserve">levels caused by TX DL beam </w:t>
      </w:r>
      <w:r w:rsidR="00ED10D9">
        <w:rPr>
          <w:lang w:val="en-US"/>
        </w:rPr>
        <w:t>vertical tilting.</w:t>
      </w:r>
      <w:r w:rsidR="00E358CE">
        <w:rPr>
          <w:lang w:val="en-US"/>
        </w:rPr>
        <w:t xml:space="preserve"> We can observe that</w:t>
      </w:r>
    </w:p>
    <w:p w14:paraId="11CBDED5" w14:textId="488208D1" w:rsidR="00E358CE" w:rsidRDefault="007E297F" w:rsidP="00E358CE">
      <w:pPr>
        <w:pStyle w:val="Doc-text2"/>
        <w:numPr>
          <w:ilvl w:val="0"/>
          <w:numId w:val="41"/>
        </w:numPr>
        <w:rPr>
          <w:lang w:val="en-US"/>
        </w:rPr>
      </w:pPr>
      <w:r>
        <w:rPr>
          <w:lang w:val="en-US"/>
        </w:rPr>
        <w:t xml:space="preserve">When TX DL beam is tilted toward the RX array, the worst-case self-interference level is </w:t>
      </w:r>
      <w:r w:rsidR="006908F6">
        <w:rPr>
          <w:lang w:val="en-US"/>
        </w:rPr>
        <w:t xml:space="preserve">10 dB higher than </w:t>
      </w:r>
      <w:r w:rsidR="00AB3847">
        <w:rPr>
          <w:lang w:val="en-US"/>
        </w:rPr>
        <w:t>when the TX DL beam is not tilted toward the RX array.</w:t>
      </w:r>
    </w:p>
    <w:p w14:paraId="2316D34D" w14:textId="672948CD" w:rsidR="00D80ED2" w:rsidRDefault="00126F97" w:rsidP="00E358CE">
      <w:pPr>
        <w:pStyle w:val="Doc-text2"/>
        <w:numPr>
          <w:ilvl w:val="0"/>
          <w:numId w:val="41"/>
        </w:numPr>
        <w:rPr>
          <w:lang w:val="en-US"/>
        </w:rPr>
      </w:pPr>
      <w:r>
        <w:rPr>
          <w:lang w:val="en-US"/>
        </w:rPr>
        <w:t xml:space="preserve">Beam nulling is capable of bring the </w:t>
      </w:r>
      <w:r w:rsidR="00A17155">
        <w:rPr>
          <w:lang w:val="en-US"/>
        </w:rPr>
        <w:t>heightened self-interference levels down to the same target as set for the boresight beam evaluation shown in Figure 2.6-1.</w:t>
      </w:r>
    </w:p>
    <w:p w14:paraId="681D6A41" w14:textId="5A6C3F21" w:rsidR="002D2409" w:rsidRDefault="002D2409" w:rsidP="00774075">
      <w:pPr>
        <w:pStyle w:val="Doc-text2"/>
        <w:numPr>
          <w:ilvl w:val="0"/>
          <w:numId w:val="41"/>
        </w:numPr>
        <w:rPr>
          <w:lang w:val="en-US"/>
        </w:rPr>
      </w:pPr>
      <w:r>
        <w:rPr>
          <w:lang w:val="en-US"/>
        </w:rPr>
        <w:lastRenderedPageBreak/>
        <w:t xml:space="preserve">However, </w:t>
      </w:r>
      <w:r w:rsidR="007C20D6">
        <w:rPr>
          <w:lang w:val="en-US"/>
        </w:rPr>
        <w:t xml:space="preserve">the price of </w:t>
      </w:r>
      <w:r w:rsidR="00957B5A">
        <w:rPr>
          <w:lang w:val="en-US"/>
        </w:rPr>
        <w:t xml:space="preserve">this strong beam nulling is rather steep. As shown in the lower panel of Figure 2.6-2, </w:t>
      </w:r>
      <w:r w:rsidR="00B24BBB">
        <w:rPr>
          <w:lang w:val="en-US"/>
        </w:rPr>
        <w:t xml:space="preserve">the desired TX DL beam gains are reduced by up to 5.5 dB. The average desired TX DL beam gain loss </w:t>
      </w:r>
      <w:r w:rsidR="00E057F8">
        <w:rPr>
          <w:lang w:val="en-US"/>
        </w:rPr>
        <w:t xml:space="preserve">across all frequencies </w:t>
      </w:r>
      <w:r w:rsidR="00B24BBB">
        <w:rPr>
          <w:lang w:val="en-US"/>
        </w:rPr>
        <w:t xml:space="preserve">is </w:t>
      </w:r>
      <w:r w:rsidR="00C158FF">
        <w:rPr>
          <w:lang w:val="en-US"/>
        </w:rPr>
        <w:t>4.6</w:t>
      </w:r>
      <w:r w:rsidR="00B24BBB">
        <w:rPr>
          <w:lang w:val="en-US"/>
        </w:rPr>
        <w:t xml:space="preserve"> dB.</w:t>
      </w:r>
    </w:p>
    <w:p w14:paraId="20F5F572" w14:textId="77777777" w:rsidR="00ED10D9" w:rsidRDefault="00ED10D9" w:rsidP="00700DE6">
      <w:pPr>
        <w:pStyle w:val="Doc-text2"/>
        <w:ind w:left="0" w:firstLine="0"/>
        <w:rPr>
          <w:lang w:val="en-US"/>
        </w:rPr>
      </w:pPr>
    </w:p>
    <w:p w14:paraId="717BEA85" w14:textId="77777777" w:rsidR="009B3A01" w:rsidRDefault="009B3A01" w:rsidP="00700DE6">
      <w:pPr>
        <w:pStyle w:val="Doc-text2"/>
        <w:ind w:left="0" w:firstLine="0"/>
        <w:rPr>
          <w:lang w:val="en-US"/>
        </w:rPr>
      </w:pPr>
    </w:p>
    <w:p w14:paraId="0577F011" w14:textId="4C186473" w:rsidR="009B3A01" w:rsidRDefault="009B3A01" w:rsidP="00774075">
      <w:pPr>
        <w:pStyle w:val="Doc-text2"/>
        <w:ind w:left="0" w:firstLine="0"/>
        <w:jc w:val="center"/>
        <w:rPr>
          <w:lang w:val="en-US"/>
        </w:rPr>
      </w:pPr>
      <w:r>
        <w:rPr>
          <w:b/>
          <w:bCs/>
          <w:lang w:val="en-US"/>
        </w:rPr>
        <w:t>Figure 2.6-2: Beam nulling performance when the desired TX beam is tilted downward</w:t>
      </w:r>
    </w:p>
    <w:p w14:paraId="1B5F4017" w14:textId="493B37D8" w:rsidR="009B3A01" w:rsidRDefault="0027618F" w:rsidP="0028799E">
      <w:pPr>
        <w:pStyle w:val="Doc-text2"/>
        <w:ind w:left="0" w:firstLine="0"/>
        <w:jc w:val="center"/>
        <w:rPr>
          <w:lang w:val="en-US"/>
        </w:rPr>
      </w:pPr>
      <w:r w:rsidRPr="0027618F">
        <w:rPr>
          <w:noProof/>
          <w:lang w:val="en-US"/>
        </w:rPr>
        <w:drawing>
          <wp:inline distT="0" distB="0" distL="0" distR="0" wp14:anchorId="7A537EC3" wp14:editId="6EEE5B8E">
            <wp:extent cx="5322570" cy="532257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22570" cy="5322570"/>
                    </a:xfrm>
                    <a:prstGeom prst="rect">
                      <a:avLst/>
                    </a:prstGeom>
                    <a:noFill/>
                    <a:ln>
                      <a:noFill/>
                    </a:ln>
                  </pic:spPr>
                </pic:pic>
              </a:graphicData>
            </a:graphic>
          </wp:inline>
        </w:drawing>
      </w:r>
    </w:p>
    <w:p w14:paraId="3D5554B5" w14:textId="045B1813" w:rsidR="002D49DA" w:rsidRDefault="00123BBF" w:rsidP="00700DE6">
      <w:pPr>
        <w:pStyle w:val="Doc-text2"/>
        <w:ind w:left="0" w:firstLine="0"/>
        <w:rPr>
          <w:lang w:val="en-US"/>
        </w:rPr>
      </w:pPr>
      <w:r>
        <w:rPr>
          <w:lang w:val="en-US"/>
        </w:rPr>
        <w:t xml:space="preserve">Since </w:t>
      </w:r>
      <w:r w:rsidR="00717D30">
        <w:rPr>
          <w:lang w:val="en-US"/>
        </w:rPr>
        <w:t xml:space="preserve">DL resources are </w:t>
      </w:r>
      <w:r w:rsidR="00481AA6">
        <w:rPr>
          <w:lang w:val="en-US"/>
        </w:rPr>
        <w:t xml:space="preserve">reallocated for UL </w:t>
      </w:r>
      <w:r w:rsidR="00B41FE8">
        <w:rPr>
          <w:lang w:val="en-US"/>
        </w:rPr>
        <w:t xml:space="preserve">uses in an SBFD system, DL </w:t>
      </w:r>
      <w:r w:rsidR="008601F6">
        <w:rPr>
          <w:lang w:val="en-US"/>
        </w:rPr>
        <w:t xml:space="preserve">capacity </w:t>
      </w:r>
      <w:r w:rsidR="00F87FAC">
        <w:rPr>
          <w:lang w:val="en-US"/>
        </w:rPr>
        <w:t xml:space="preserve">and DL </w:t>
      </w:r>
      <w:r w:rsidR="00C51627">
        <w:rPr>
          <w:lang w:val="en-US"/>
        </w:rPr>
        <w:t xml:space="preserve">coverage (because heightened </w:t>
      </w:r>
      <w:r w:rsidR="00CD1A1A">
        <w:rPr>
          <w:lang w:val="en-US"/>
        </w:rPr>
        <w:t>resource</w:t>
      </w:r>
      <w:r w:rsidR="00C51627">
        <w:rPr>
          <w:lang w:val="en-US"/>
        </w:rPr>
        <w:t xml:space="preserve"> </w:t>
      </w:r>
      <w:r w:rsidR="007F21DF">
        <w:rPr>
          <w:lang w:val="en-US"/>
        </w:rPr>
        <w:t>utilization on the remaining DL resources</w:t>
      </w:r>
      <w:r w:rsidR="00817358">
        <w:rPr>
          <w:lang w:val="en-US"/>
        </w:rPr>
        <w:t xml:space="preserve"> increased intercell </w:t>
      </w:r>
      <w:r w:rsidR="00C51627">
        <w:rPr>
          <w:lang w:val="en-US"/>
        </w:rPr>
        <w:t>interference) are already negatively impacted.</w:t>
      </w:r>
      <w:r w:rsidR="008E51B2">
        <w:rPr>
          <w:lang w:val="en-US"/>
        </w:rPr>
        <w:t xml:space="preserve"> </w:t>
      </w:r>
      <w:r w:rsidR="00D2334C">
        <w:rPr>
          <w:lang w:val="en-US"/>
        </w:rPr>
        <w:t xml:space="preserve">Applying beam nulling to address the self-interference </w:t>
      </w:r>
      <w:r w:rsidR="003F3EA1">
        <w:rPr>
          <w:lang w:val="en-US"/>
        </w:rPr>
        <w:t xml:space="preserve">issues for the </w:t>
      </w:r>
      <w:r w:rsidR="00FA6E06">
        <w:rPr>
          <w:lang w:val="en-US"/>
        </w:rPr>
        <w:t>UL subband</w:t>
      </w:r>
      <w:r w:rsidR="00537C50">
        <w:rPr>
          <w:lang w:val="en-US"/>
        </w:rPr>
        <w:t xml:space="preserve">s </w:t>
      </w:r>
      <w:r w:rsidR="00B54BD1">
        <w:rPr>
          <w:lang w:val="en-US"/>
        </w:rPr>
        <w:t>introduce further direct degradation to the DL coverage and performance</w:t>
      </w:r>
      <w:r w:rsidR="004F35D5">
        <w:rPr>
          <w:lang w:val="en-US"/>
        </w:rPr>
        <w:t xml:space="preserve">. As shown in the above, </w:t>
      </w:r>
      <w:r w:rsidR="00130072">
        <w:rPr>
          <w:lang w:val="en-US"/>
        </w:rPr>
        <w:t xml:space="preserve">applying strong TX beam nulling </w:t>
      </w:r>
      <w:r w:rsidR="00195083">
        <w:rPr>
          <w:lang w:val="en-US"/>
        </w:rPr>
        <w:t xml:space="preserve">to counter downtilted beams </w:t>
      </w:r>
      <w:r w:rsidR="00130072">
        <w:rPr>
          <w:lang w:val="en-US"/>
        </w:rPr>
        <w:t xml:space="preserve">results in </w:t>
      </w:r>
      <w:r w:rsidR="0032458A">
        <w:rPr>
          <w:lang w:val="en-US"/>
        </w:rPr>
        <w:t xml:space="preserve">excessive DL losses to </w:t>
      </w:r>
      <w:r w:rsidR="00BB62C4">
        <w:rPr>
          <w:lang w:val="en-US"/>
        </w:rPr>
        <w:t xml:space="preserve">the </w:t>
      </w:r>
      <w:r w:rsidR="00F129FB">
        <w:rPr>
          <w:lang w:val="en-US"/>
        </w:rPr>
        <w:t xml:space="preserve">range of </w:t>
      </w:r>
      <w:r w:rsidR="00F011CC">
        <w:rPr>
          <w:lang w:val="en-US"/>
        </w:rPr>
        <w:t xml:space="preserve">more than </w:t>
      </w:r>
      <w:r w:rsidR="00BB62C4">
        <w:rPr>
          <w:lang w:val="en-US"/>
        </w:rPr>
        <w:t>5</w:t>
      </w:r>
      <w:r w:rsidR="00F011CC">
        <w:rPr>
          <w:lang w:val="en-US"/>
        </w:rPr>
        <w:t xml:space="preserve"> dB.</w:t>
      </w:r>
      <w:r w:rsidR="00195083">
        <w:rPr>
          <w:lang w:val="en-US"/>
        </w:rPr>
        <w:t xml:space="preserve"> </w:t>
      </w:r>
      <w:r w:rsidR="00F1520F">
        <w:rPr>
          <w:lang w:val="en-US"/>
        </w:rPr>
        <w:t xml:space="preserve">This loss </w:t>
      </w:r>
      <w:r w:rsidR="00036B19">
        <w:rPr>
          <w:lang w:val="en-US"/>
        </w:rPr>
        <w:t>is</w:t>
      </w:r>
      <w:r w:rsidR="00F1520F">
        <w:rPr>
          <w:lang w:val="en-US"/>
        </w:rPr>
        <w:t xml:space="preserve"> a power loss in downlink, but the overall reduction in DL SNR to a UE</w:t>
      </w:r>
      <w:r w:rsidR="002D49DA">
        <w:rPr>
          <w:lang w:val="en-US"/>
        </w:rPr>
        <w:t xml:space="preserve"> may be impacted further due to reduced degrees of freedom to perform SU- and MU-MIMO.</w:t>
      </w:r>
    </w:p>
    <w:p w14:paraId="20EB5E48" w14:textId="77777777" w:rsidR="00117438" w:rsidRDefault="00117438" w:rsidP="00700DE6">
      <w:pPr>
        <w:pStyle w:val="Doc-text2"/>
        <w:ind w:left="0" w:firstLine="0"/>
        <w:rPr>
          <w:lang w:val="en-US"/>
        </w:rPr>
      </w:pPr>
    </w:p>
    <w:p w14:paraId="2F6E2404" w14:textId="225E4787" w:rsidR="00117438" w:rsidRDefault="003A4D6A" w:rsidP="00117438">
      <w:pPr>
        <w:pStyle w:val="Observation"/>
      </w:pPr>
      <w:bookmarkStart w:id="19" w:name="_Toc118732557"/>
      <w:r>
        <w:t xml:space="preserve">The gain from beam nulling increases when the TX beam is steered and the antenna isolation decreases. </w:t>
      </w:r>
      <w:r w:rsidR="00036B19">
        <w:t>Thus,</w:t>
      </w:r>
      <w:r>
        <w:t xml:space="preserve"> beam nulling can to some extent reduce the variation of the overall spatial isolation </w:t>
      </w:r>
      <w:r w:rsidR="00AC2A5A">
        <w:t xml:space="preserve">due to beam steering. It may also reduce the frequency variation. </w:t>
      </w:r>
      <w:r w:rsidR="00036B19">
        <w:t>However,</w:t>
      </w:r>
      <w:r w:rsidR="00AC2A5A">
        <w:t xml:space="preserve"> with increasing steering, the cost in DL of beam nulling increases.</w:t>
      </w:r>
      <w:bookmarkEnd w:id="19"/>
    </w:p>
    <w:p w14:paraId="56F01656" w14:textId="15EADD30" w:rsidR="00AC2A5A" w:rsidRDefault="00AC2A5A" w:rsidP="00117438">
      <w:pPr>
        <w:pStyle w:val="Observation"/>
      </w:pPr>
      <w:bookmarkStart w:id="20" w:name="_Toc118732558"/>
      <w:r>
        <w:t>The cost of beam nulling in downlink can be substantial; we have observed up to 5dB DL power loss. There may be further DL losses du</w:t>
      </w:r>
      <w:r w:rsidR="00036B19">
        <w:t>e</w:t>
      </w:r>
      <w:r>
        <w:t xml:space="preserve"> to lower degrees of freedom for MIMO operation.</w:t>
      </w:r>
      <w:bookmarkEnd w:id="20"/>
    </w:p>
    <w:p w14:paraId="31A7C769" w14:textId="08CD0CA0" w:rsidR="00AC2A5A" w:rsidRDefault="00650438" w:rsidP="00774075">
      <w:pPr>
        <w:pStyle w:val="Observation"/>
      </w:pPr>
      <w:bookmarkStart w:id="21" w:name="_Toc118732559"/>
      <w:r>
        <w:lastRenderedPageBreak/>
        <w:t>When deciding beam nulling gains, downlink impacts should be taken into account.</w:t>
      </w:r>
      <w:bookmarkEnd w:id="21"/>
    </w:p>
    <w:p w14:paraId="5B11BE9D" w14:textId="77777777" w:rsidR="004A7D5E" w:rsidRDefault="004A7D5E" w:rsidP="00700DE6">
      <w:pPr>
        <w:pStyle w:val="Doc-text2"/>
        <w:ind w:left="0" w:firstLine="0"/>
        <w:rPr>
          <w:lang w:val="en-US"/>
        </w:rPr>
      </w:pPr>
    </w:p>
    <w:p w14:paraId="7D740F8F" w14:textId="77777777" w:rsidR="009B225A" w:rsidRDefault="009B225A" w:rsidP="00700DE6">
      <w:pPr>
        <w:pStyle w:val="Doc-text2"/>
        <w:ind w:left="0" w:firstLine="0"/>
        <w:rPr>
          <w:lang w:val="en-US"/>
        </w:rPr>
      </w:pPr>
    </w:p>
    <w:p w14:paraId="5B28CEA9" w14:textId="6A2D7531" w:rsidR="003077A6" w:rsidRDefault="003077A6" w:rsidP="003077A6">
      <w:pPr>
        <w:pStyle w:val="Heading2"/>
      </w:pPr>
      <w:r>
        <w:t>2.</w:t>
      </w:r>
      <w:r w:rsidR="00F31F65">
        <w:t>7</w:t>
      </w:r>
      <w:r>
        <w:tab/>
      </w:r>
      <w:r w:rsidR="00A5647B">
        <w:t>M</w:t>
      </w:r>
      <w:r w:rsidR="00A5647B" w:rsidRPr="008E193F">
        <w:t>ulti</w:t>
      </w:r>
      <w:r>
        <w:t>-carrier aspects</w:t>
      </w:r>
    </w:p>
    <w:p w14:paraId="593C8FAD" w14:textId="77777777" w:rsidR="0057508A" w:rsidRDefault="0057508A" w:rsidP="0057508A">
      <w:pPr>
        <w:rPr>
          <w:lang w:val="en-GB" w:eastAsia="ja-JP"/>
        </w:rPr>
      </w:pPr>
      <w:r>
        <w:rPr>
          <w:lang w:val="en-GB" w:eastAsia="ja-JP"/>
        </w:rPr>
        <w:t>During previous meetings, the need for relevant and realistic assessment of feasibility for SBFD BS is an important part of the Duplex evolution SI. This is a responsibility allocated to RAN4. Given the objectives of the SI, the UE RF is more or less unaffected while the BS feasibility aspects of antennas, receiver, transmitter, algorithms and cancellation schemes is emphasised.</w:t>
      </w:r>
    </w:p>
    <w:p w14:paraId="0360B56B" w14:textId="77777777" w:rsidR="0057508A" w:rsidRPr="006D1E21" w:rsidRDefault="0057508A" w:rsidP="0057508A">
      <w:pPr>
        <w:numPr>
          <w:ilvl w:val="0"/>
          <w:numId w:val="36"/>
        </w:num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bCs/>
          <w:i/>
          <w:iCs/>
          <w:szCs w:val="20"/>
          <w:lang w:val="en-GB" w:eastAsia="ko-KR"/>
        </w:rPr>
      </w:pPr>
      <w:r w:rsidRPr="006D1E21">
        <w:rPr>
          <w:rFonts w:ascii="Times New Roman" w:eastAsia="Malgun Gothic" w:hAnsi="Times New Roman" w:cs="Times New Roman"/>
          <w:bCs/>
          <w:i/>
          <w:iCs/>
          <w:szCs w:val="20"/>
          <w:lang w:val="en-GB" w:eastAsia="ko-KR"/>
        </w:rPr>
        <w:t>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301C8DFB" w14:textId="77777777" w:rsidR="0057508A" w:rsidRDefault="0057508A" w:rsidP="0057508A">
      <w:pPr>
        <w:rPr>
          <w:lang w:val="en-GB" w:eastAsia="ja-JP"/>
        </w:rPr>
      </w:pPr>
    </w:p>
    <w:p w14:paraId="527FB44B" w14:textId="7608E0C7" w:rsidR="0057508A" w:rsidRDefault="0057508A" w:rsidP="0057508A">
      <w:pPr>
        <w:rPr>
          <w:lang w:val="en-GB" w:eastAsia="ja-JP"/>
        </w:rPr>
      </w:pPr>
      <w:r>
        <w:rPr>
          <w:lang w:val="en-GB" w:eastAsia="ja-JP"/>
        </w:rPr>
        <w:t xml:space="preserve">An important aspect for any BS regardless of access technology is the multi-carrier capability and operation for the BS. For the majority of types of deployment, basestations need to be capable of multiple carriers, and deploying BS only capable of single carrier operation is not useful.  Thus, </w:t>
      </w:r>
      <w:r w:rsidR="00983C01">
        <w:rPr>
          <w:lang w:val="en-GB" w:eastAsia="ja-JP"/>
        </w:rPr>
        <w:t>most</w:t>
      </w:r>
      <w:r>
        <w:rPr>
          <w:lang w:val="en-GB" w:eastAsia="ja-JP"/>
        </w:rPr>
        <w:t xml:space="preserve"> BS </w:t>
      </w:r>
      <w:r w:rsidR="00983C01">
        <w:rPr>
          <w:lang w:val="en-GB" w:eastAsia="ja-JP"/>
        </w:rPr>
        <w:t>are</w:t>
      </w:r>
      <w:r>
        <w:rPr>
          <w:lang w:val="en-GB" w:eastAsia="ja-JP"/>
        </w:rPr>
        <w:t xml:space="preserve"> multi-carrier capable node</w:t>
      </w:r>
      <w:r w:rsidR="00983C01">
        <w:rPr>
          <w:lang w:val="en-GB" w:eastAsia="ja-JP"/>
        </w:rPr>
        <w:t>s</w:t>
      </w:r>
      <w:r>
        <w:rPr>
          <w:lang w:val="en-GB" w:eastAsia="ja-JP"/>
        </w:rPr>
        <w:t xml:space="preserve">, where multiple independent carriers are supported by same transmitter </w:t>
      </w:r>
      <w:r w:rsidR="00983C01">
        <w:rPr>
          <w:lang w:val="en-GB" w:eastAsia="ja-JP"/>
        </w:rPr>
        <w:t xml:space="preserve">and </w:t>
      </w:r>
      <w:r>
        <w:rPr>
          <w:lang w:val="en-GB" w:eastAsia="ja-JP"/>
        </w:rPr>
        <w:t>receiver. In case of AAS BS, each sub-array is connected to a transceiver supporting multiple carrier operation. and the feasibility should take to account this important and necessary property of the BS. Assuming a simple scenario with a BS capable of operating with e.g. 3 carriers, there are aspects related to multi-carrier operation as depicted in the example in Figure 2.7-1.</w:t>
      </w:r>
    </w:p>
    <w:p w14:paraId="0834807C" w14:textId="77777777" w:rsidR="0057508A" w:rsidRDefault="0057508A" w:rsidP="0057508A">
      <w:pPr>
        <w:rPr>
          <w:lang w:val="en-GB" w:eastAsia="ja-JP"/>
        </w:rPr>
      </w:pPr>
      <w:r>
        <w:rPr>
          <w:lang w:val="en-GB" w:eastAsia="ja-JP"/>
        </w:rPr>
        <w:t>It should be noted that, BS can declare and operate different carriers belonging to different RATs but for simplicity, we disregard from multi-RAT capabilities and operation.</w:t>
      </w:r>
    </w:p>
    <w:p w14:paraId="6131C35A" w14:textId="77777777" w:rsidR="0057508A" w:rsidRDefault="0057508A" w:rsidP="0057508A">
      <w:pPr>
        <w:pStyle w:val="Doc-text2"/>
        <w:ind w:left="0" w:firstLine="0"/>
        <w:jc w:val="center"/>
        <w:rPr>
          <w:lang w:val="en-GB" w:eastAsia="ja-JP"/>
        </w:rPr>
      </w:pPr>
      <w:r>
        <w:rPr>
          <w:b/>
          <w:bCs/>
          <w:lang w:val="en-US"/>
        </w:rPr>
        <w:t>Figure 2.7-1: Multi-carrier examples</w:t>
      </w:r>
    </w:p>
    <w:p w14:paraId="4D203746" w14:textId="77777777" w:rsidR="0057508A" w:rsidRDefault="0057508A" w:rsidP="0057508A">
      <w:pPr>
        <w:jc w:val="center"/>
        <w:rPr>
          <w:lang w:val="en-GB" w:eastAsia="ja-JP"/>
        </w:rPr>
      </w:pPr>
      <w:r>
        <w:rPr>
          <w:noProof/>
          <w:lang w:val="en-GB" w:eastAsia="ja-JP"/>
        </w:rPr>
        <w:drawing>
          <wp:inline distT="0" distB="0" distL="0" distR="0" wp14:anchorId="6DB1F69D" wp14:editId="5F4EC88A">
            <wp:extent cx="3488382" cy="1958903"/>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518276" cy="1975690"/>
                    </a:xfrm>
                    <a:prstGeom prst="rect">
                      <a:avLst/>
                    </a:prstGeom>
                    <a:noFill/>
                  </pic:spPr>
                </pic:pic>
              </a:graphicData>
            </a:graphic>
          </wp:inline>
        </w:drawing>
      </w:r>
    </w:p>
    <w:p w14:paraId="67F561A0" w14:textId="77777777" w:rsidR="0057508A" w:rsidRDefault="0057508A" w:rsidP="0057508A">
      <w:pPr>
        <w:rPr>
          <w:lang w:val="en-GB" w:eastAsia="ja-JP"/>
        </w:rPr>
      </w:pPr>
    </w:p>
    <w:p w14:paraId="4BAF383A" w14:textId="77777777" w:rsidR="0057508A" w:rsidRDefault="0057508A" w:rsidP="0057508A">
      <w:pPr>
        <w:rPr>
          <w:lang w:val="en-GB" w:eastAsia="ja-JP"/>
        </w:rPr>
      </w:pPr>
      <w:r>
        <w:rPr>
          <w:lang w:val="en-GB" w:eastAsia="ja-JP"/>
        </w:rPr>
        <w:t>The carriers are independent and support the needed traffic scenario within each carrier but as all carriers go through same transmitter and receiver, the changes in one carrier will affect the other carrier.</w:t>
      </w:r>
    </w:p>
    <w:p w14:paraId="1C0CE1A3" w14:textId="739E38A0" w:rsidR="0057508A" w:rsidRDefault="0057508A" w:rsidP="0057508A">
      <w:pPr>
        <w:rPr>
          <w:lang w:val="en-GB" w:eastAsia="ja-JP"/>
        </w:rPr>
      </w:pPr>
      <w:r>
        <w:rPr>
          <w:lang w:val="en-GB" w:eastAsia="ja-JP"/>
        </w:rPr>
        <w:t xml:space="preserve">The linearization in general is more difficult when bandwidth increases, since the linearization bandwidth for FR1 is at least 5 times larger than the RF bandwidth to cater for third and fifth order intermodulation products. For SBFD capable BS, assuming current 45 dBc linearization as baseline, </w:t>
      </w:r>
      <w:r w:rsidR="009976F3">
        <w:rPr>
          <w:lang w:val="en-GB" w:eastAsia="ja-JP"/>
        </w:rPr>
        <w:t xml:space="preserve">any </w:t>
      </w:r>
      <w:r>
        <w:rPr>
          <w:lang w:val="en-GB" w:eastAsia="ja-JP"/>
        </w:rPr>
        <w:t>needed additional suppression of unwanted emissions falling into UL sub-bands increases the complexity significantly for multi-carrier compared to single carrier case.</w:t>
      </w:r>
    </w:p>
    <w:p w14:paraId="3538F884" w14:textId="17EF4AC3" w:rsidR="0057508A" w:rsidRDefault="0057508A" w:rsidP="0057508A">
      <w:pPr>
        <w:rPr>
          <w:lang w:val="en-GB" w:eastAsia="ja-JP"/>
        </w:rPr>
      </w:pPr>
      <w:r>
        <w:rPr>
          <w:lang w:val="en-GB" w:eastAsia="ja-JP"/>
        </w:rPr>
        <w:t>Similarly, the filtering become</w:t>
      </w:r>
      <w:r w:rsidR="009976F3">
        <w:rPr>
          <w:lang w:val="en-GB" w:eastAsia="ja-JP"/>
        </w:rPr>
        <w:t>s</w:t>
      </w:r>
      <w:r>
        <w:rPr>
          <w:lang w:val="en-GB" w:eastAsia="ja-JP"/>
        </w:rPr>
        <w:t xml:space="preserve"> quite a challenge in particular for RF filtering as if the intention is to apply a RF filter bank on UL sub-bands to protect the receiver from DL sub-band power, the complexity of filtering structure will be excessive as well as number of filters. Since all carrier goes through same sub-array and limited mechanical space, the filtering becomes even more unfeasible.</w:t>
      </w:r>
    </w:p>
    <w:p w14:paraId="65A2B2AC" w14:textId="2368B4AD" w:rsidR="0057508A" w:rsidRDefault="0057508A" w:rsidP="0057508A">
      <w:pPr>
        <w:rPr>
          <w:lang w:val="en-GB" w:eastAsia="ja-JP"/>
        </w:rPr>
      </w:pPr>
      <w:r>
        <w:rPr>
          <w:lang w:val="en-GB" w:eastAsia="ja-JP"/>
        </w:rPr>
        <w:t>If some kind of filtering/filter banks is applied to protect the ADC in base-band, the complexity increases significantly when considering multi-carrier operation compared to single carrier operations.</w:t>
      </w:r>
    </w:p>
    <w:p w14:paraId="2DAD5EB5" w14:textId="2C8B74F8" w:rsidR="0057508A" w:rsidRDefault="0057508A" w:rsidP="0057508A">
      <w:pPr>
        <w:rPr>
          <w:lang w:val="en-GB" w:eastAsia="ja-JP"/>
        </w:rPr>
      </w:pPr>
      <w:r>
        <w:rPr>
          <w:lang w:val="en-GB" w:eastAsia="ja-JP"/>
        </w:rPr>
        <w:lastRenderedPageBreak/>
        <w:t xml:space="preserve">Beam nulling also adds additional implications due to the fact that beam nulling </w:t>
      </w:r>
      <w:r w:rsidR="00CB6094">
        <w:rPr>
          <w:lang w:val="en-GB" w:eastAsia="ja-JP"/>
        </w:rPr>
        <w:t>has to address the</w:t>
      </w:r>
      <w:r>
        <w:rPr>
          <w:lang w:val="en-GB" w:eastAsia="ja-JP"/>
        </w:rPr>
        <w:t xml:space="preserve"> null space to </w:t>
      </w:r>
      <w:r w:rsidR="00304B38">
        <w:rPr>
          <w:lang w:val="en-GB" w:eastAsia="ja-JP"/>
        </w:rPr>
        <w:t xml:space="preserve">all </w:t>
      </w:r>
      <w:r>
        <w:rPr>
          <w:lang w:val="en-GB" w:eastAsia="ja-JP"/>
        </w:rPr>
        <w:t>independent carriers which may need to support UEs.</w:t>
      </w:r>
      <w:r w:rsidR="003C589C">
        <w:rPr>
          <w:lang w:val="en-GB" w:eastAsia="ja-JP"/>
        </w:rPr>
        <w:t xml:space="preserve"> </w:t>
      </w:r>
      <w:r w:rsidR="00CE65E8">
        <w:rPr>
          <w:lang w:val="en-GB" w:eastAsia="ja-JP"/>
        </w:rPr>
        <w:t>T</w:t>
      </w:r>
      <w:r>
        <w:rPr>
          <w:lang w:val="en-GB" w:eastAsia="ja-JP"/>
        </w:rPr>
        <w:t>he computational complexity would increase would linearly increase with the number of carriers.</w:t>
      </w:r>
      <w:r w:rsidR="006F5605">
        <w:rPr>
          <w:lang w:val="en-GB" w:eastAsia="ja-JP"/>
        </w:rPr>
        <w:t xml:space="preserve"> Also, the beam nulling may need to provide nulls to multiple UL sub-bands, which would further increase the complexity and potentially decrease the performance gains.</w:t>
      </w:r>
    </w:p>
    <w:p w14:paraId="6F1700A5" w14:textId="5BFF36C8" w:rsidR="0057508A" w:rsidRDefault="0057508A" w:rsidP="0057508A">
      <w:pPr>
        <w:rPr>
          <w:lang w:val="en-GB" w:eastAsia="ja-JP"/>
        </w:rPr>
      </w:pPr>
      <w:r>
        <w:rPr>
          <w:lang w:val="en-GB" w:eastAsia="ja-JP"/>
        </w:rPr>
        <w:t>The digital IC become</w:t>
      </w:r>
      <w:r w:rsidR="002F6CF2">
        <w:rPr>
          <w:lang w:val="en-GB" w:eastAsia="ja-JP"/>
        </w:rPr>
        <w:t>s</w:t>
      </w:r>
      <w:r>
        <w:rPr>
          <w:lang w:val="en-GB" w:eastAsia="ja-JP"/>
        </w:rPr>
        <w:t xml:space="preserve"> also more challenging as due to frequency dependency of the coupling between RX and TX sub-arrays, the number of taps of the channel responses increase accordingly.</w:t>
      </w:r>
    </w:p>
    <w:p w14:paraId="6080B14D" w14:textId="77777777" w:rsidR="0057508A" w:rsidRDefault="0057508A" w:rsidP="0057508A">
      <w:pPr>
        <w:rPr>
          <w:lang w:val="en-GB" w:eastAsia="ja-JP"/>
        </w:rPr>
      </w:pPr>
      <w:r>
        <w:rPr>
          <w:lang w:val="en-GB" w:eastAsia="ja-JP"/>
        </w:rPr>
        <w:t>Thus, multi-carrier operation poses different feasibility aspects which need to be properly studied during the duplex evolution SI as feasibility study on single carrier case does not cover the feasibility aspects for multi-carrier capable BS which is the normal mode of operation for BS.</w:t>
      </w:r>
    </w:p>
    <w:p w14:paraId="441EBE73" w14:textId="77777777" w:rsidR="0057508A" w:rsidRDefault="0057508A" w:rsidP="0057508A">
      <w:pPr>
        <w:rPr>
          <w:lang w:val="en-GB" w:eastAsia="ja-JP"/>
        </w:rPr>
      </w:pPr>
      <w:r>
        <w:rPr>
          <w:lang w:val="en-GB" w:eastAsia="ja-JP"/>
        </w:rPr>
        <w:t>Based on the discussion above, it can be observed that:</w:t>
      </w:r>
    </w:p>
    <w:p w14:paraId="42E4A4C0" w14:textId="77777777" w:rsidR="005B7909" w:rsidRDefault="005B7909" w:rsidP="005B7909">
      <w:pPr>
        <w:pStyle w:val="Observation"/>
        <w:rPr>
          <w:lang w:val="en-GB"/>
        </w:rPr>
      </w:pPr>
      <w:bookmarkStart w:id="22" w:name="_Toc118732560"/>
      <w:r>
        <w:rPr>
          <w:lang w:val="en-GB"/>
        </w:rPr>
        <w:t>The BS is usually a multi-carrier node by default and multi-carrier aspects affect many related feasibility aspects such as improved linearization, filtering, beam nulling and digital interference cancellation. Thus, feasibility study assuming single carrier operation for BS is not sufficient.</w:t>
      </w:r>
      <w:bookmarkEnd w:id="22"/>
    </w:p>
    <w:p w14:paraId="57DD227E" w14:textId="77777777" w:rsidR="005B7909" w:rsidRDefault="005B7909" w:rsidP="002C6D9E">
      <w:pPr>
        <w:pStyle w:val="Doc-text2"/>
      </w:pPr>
    </w:p>
    <w:p w14:paraId="00F1DF7E" w14:textId="7FA94780" w:rsidR="002A293E" w:rsidRPr="002A293E" w:rsidRDefault="002A293E" w:rsidP="002A293E">
      <w:pPr>
        <w:rPr>
          <w:lang w:val="en-GB" w:eastAsia="ja-JP"/>
        </w:rPr>
      </w:pPr>
    </w:p>
    <w:p w14:paraId="3879E8F8" w14:textId="77777777" w:rsidR="00C473A5" w:rsidRDefault="00C473A5" w:rsidP="00CE0424">
      <w:pPr>
        <w:pStyle w:val="Heading1"/>
        <w:sectPr w:rsidR="00C473A5" w:rsidSect="00A32227">
          <w:headerReference w:type="even" r:id="rId53"/>
          <w:footerReference w:type="default" r:id="rId54"/>
          <w:footnotePr>
            <w:numRestart w:val="eachSect"/>
          </w:footnotePr>
          <w:pgSz w:w="11907" w:h="16840" w:code="9"/>
          <w:pgMar w:top="1418" w:right="1134" w:bottom="1134" w:left="1134" w:header="680" w:footer="567" w:gutter="0"/>
          <w:cols w:space="720"/>
          <w:docGrid w:linePitch="272"/>
        </w:sectPr>
      </w:pPr>
    </w:p>
    <w:p w14:paraId="37EB5693" w14:textId="77777777" w:rsidR="00C01F33" w:rsidRPr="00CE0424" w:rsidRDefault="00C01F33" w:rsidP="00CE0424">
      <w:pPr>
        <w:pStyle w:val="Heading1"/>
      </w:pPr>
      <w:r w:rsidRPr="00CE0424">
        <w:lastRenderedPageBreak/>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7184DCF8" w14:textId="62EE4099" w:rsidR="005C1E44" w:rsidRDefault="006F6582">
      <w:pPr>
        <w:pStyle w:val="TableofFigures"/>
        <w:tabs>
          <w:tab w:val="right" w:leader="dot" w:pos="9629"/>
        </w:tabs>
        <w:rPr>
          <w:rFonts w:asciiTheme="minorHAnsi" w:eastAsiaTheme="minorEastAsia" w:hAnsiTheme="minorHAnsi"/>
          <w:b w:val="0"/>
          <w:sz w:val="22"/>
        </w:rPr>
      </w:pPr>
      <w:r>
        <w:rPr>
          <w:b w:val="0"/>
          <w:bCs/>
        </w:rPr>
        <w:fldChar w:fldCharType="begin"/>
      </w:r>
      <w:r>
        <w:rPr>
          <w:b w:val="0"/>
          <w:bCs/>
        </w:rPr>
        <w:instrText xml:space="preserve"> TOC \f O \n \h \z \t "Observation" \c </w:instrText>
      </w:r>
      <w:r>
        <w:rPr>
          <w:b w:val="0"/>
          <w:bCs/>
        </w:rPr>
        <w:fldChar w:fldCharType="separate"/>
      </w:r>
      <w:hyperlink w:anchor="_Toc118732539" w:history="1">
        <w:r w:rsidR="005C1E44" w:rsidRPr="0060090E">
          <w:rPr>
            <w:rStyle w:val="Hyperlink"/>
            <w:noProof/>
          </w:rPr>
          <w:t>Observation 1</w:t>
        </w:r>
        <w:r w:rsidR="005C1E44">
          <w:rPr>
            <w:rFonts w:asciiTheme="minorHAnsi" w:eastAsiaTheme="minorEastAsia" w:hAnsiTheme="minorHAnsi"/>
            <w:b w:val="0"/>
            <w:sz w:val="22"/>
          </w:rPr>
          <w:tab/>
        </w:r>
        <w:r w:rsidR="005C1E44" w:rsidRPr="0060090E">
          <w:rPr>
            <w:rStyle w:val="Hyperlink"/>
            <w:noProof/>
          </w:rPr>
          <w:t>The RSIC provides a snapshot breakdown of the self-interference for a certain gNB output power and does not generalize to the gNB operating at other power levels.</w:t>
        </w:r>
      </w:hyperlink>
    </w:p>
    <w:p w14:paraId="111E146D" w14:textId="1C6ECF69" w:rsidR="005C1E44" w:rsidRDefault="005C1E44">
      <w:pPr>
        <w:pStyle w:val="TableofFigures"/>
        <w:tabs>
          <w:tab w:val="right" w:leader="dot" w:pos="9629"/>
        </w:tabs>
        <w:rPr>
          <w:rFonts w:asciiTheme="minorHAnsi" w:eastAsiaTheme="minorEastAsia" w:hAnsiTheme="minorHAnsi"/>
          <w:b w:val="0"/>
          <w:sz w:val="22"/>
        </w:rPr>
      </w:pPr>
      <w:hyperlink w:anchor="_Toc118732540" w:history="1">
        <w:r w:rsidRPr="0060090E">
          <w:rPr>
            <w:rStyle w:val="Hyperlink"/>
            <w:noProof/>
          </w:rPr>
          <w:t>Observation 2</w:t>
        </w:r>
        <w:r>
          <w:rPr>
            <w:rFonts w:asciiTheme="minorHAnsi" w:eastAsiaTheme="minorEastAsia" w:hAnsiTheme="minorHAnsi"/>
            <w:b w:val="0"/>
            <w:sz w:val="22"/>
          </w:rPr>
          <w:tab/>
        </w:r>
        <w:r w:rsidRPr="0060090E">
          <w:rPr>
            <w:rStyle w:val="Hyperlink"/>
            <w:noProof/>
          </w:rPr>
          <w:t>The components of the RSIC are not independent of one another; changing some assumptions for one component can change other components</w:t>
        </w:r>
      </w:hyperlink>
    </w:p>
    <w:p w14:paraId="4A0256AA" w14:textId="4324D8A3" w:rsidR="005C1E44" w:rsidRDefault="005C1E44">
      <w:pPr>
        <w:pStyle w:val="TableofFigures"/>
        <w:tabs>
          <w:tab w:val="right" w:leader="dot" w:pos="9629"/>
        </w:tabs>
        <w:rPr>
          <w:rFonts w:asciiTheme="minorHAnsi" w:eastAsiaTheme="minorEastAsia" w:hAnsiTheme="minorHAnsi"/>
          <w:b w:val="0"/>
          <w:sz w:val="22"/>
        </w:rPr>
      </w:pPr>
      <w:hyperlink w:anchor="_Toc118732541" w:history="1">
        <w:r w:rsidRPr="0060090E">
          <w:rPr>
            <w:rStyle w:val="Hyperlink"/>
            <w:noProof/>
          </w:rPr>
          <w:t>Observation 3</w:t>
        </w:r>
        <w:r>
          <w:rPr>
            <w:rFonts w:asciiTheme="minorHAnsi" w:eastAsiaTheme="minorEastAsia" w:hAnsiTheme="minorHAnsi"/>
            <w:b w:val="0"/>
            <w:sz w:val="22"/>
          </w:rPr>
          <w:tab/>
        </w:r>
        <w:r w:rsidRPr="0060090E">
          <w:rPr>
            <w:rStyle w:val="Hyperlink"/>
            <w:noProof/>
          </w:rPr>
          <w:t>The RSIC breakdown is a snapshot of the gNB at full power with a certain set of assumptions.</w:t>
        </w:r>
      </w:hyperlink>
    </w:p>
    <w:p w14:paraId="56C39305" w14:textId="122A9D8A" w:rsidR="005C1E44" w:rsidRDefault="005C1E44">
      <w:pPr>
        <w:pStyle w:val="TableofFigures"/>
        <w:tabs>
          <w:tab w:val="right" w:leader="dot" w:pos="9629"/>
        </w:tabs>
        <w:rPr>
          <w:rFonts w:asciiTheme="minorHAnsi" w:eastAsiaTheme="minorEastAsia" w:hAnsiTheme="minorHAnsi"/>
          <w:b w:val="0"/>
          <w:sz w:val="22"/>
        </w:rPr>
      </w:pPr>
      <w:hyperlink w:anchor="_Toc118732542" w:history="1">
        <w:r w:rsidRPr="0060090E">
          <w:rPr>
            <w:rStyle w:val="Hyperlink"/>
            <w:noProof/>
          </w:rPr>
          <w:t>Observation 4</w:t>
        </w:r>
        <w:r>
          <w:rPr>
            <w:rFonts w:asciiTheme="minorHAnsi" w:eastAsiaTheme="minorEastAsia" w:hAnsiTheme="minorHAnsi"/>
            <w:b w:val="0"/>
            <w:sz w:val="22"/>
          </w:rPr>
          <w:tab/>
        </w:r>
        <w:r w:rsidRPr="0060090E">
          <w:rPr>
            <w:rStyle w:val="Hyperlink"/>
            <w:noProof/>
          </w:rPr>
          <w:t>TX and RX effects should be accounted for</w:t>
        </w:r>
      </w:hyperlink>
    </w:p>
    <w:p w14:paraId="27EC09CC" w14:textId="4792AE23" w:rsidR="005C1E44" w:rsidRDefault="005C1E44">
      <w:pPr>
        <w:pStyle w:val="TableofFigures"/>
        <w:tabs>
          <w:tab w:val="right" w:leader="dot" w:pos="9629"/>
        </w:tabs>
        <w:rPr>
          <w:rFonts w:asciiTheme="minorHAnsi" w:eastAsiaTheme="minorEastAsia" w:hAnsiTheme="minorHAnsi"/>
          <w:b w:val="0"/>
          <w:sz w:val="22"/>
        </w:rPr>
      </w:pPr>
      <w:hyperlink w:anchor="_Toc118732543" w:history="1">
        <w:r w:rsidRPr="0060090E">
          <w:rPr>
            <w:rStyle w:val="Hyperlink"/>
            <w:noProof/>
          </w:rPr>
          <w:t>Observation 5</w:t>
        </w:r>
        <w:r>
          <w:rPr>
            <w:rFonts w:asciiTheme="minorHAnsi" w:eastAsiaTheme="minorEastAsia" w:hAnsiTheme="minorHAnsi"/>
            <w:b w:val="0"/>
            <w:sz w:val="22"/>
          </w:rPr>
          <w:tab/>
        </w:r>
        <w:r w:rsidRPr="0060090E">
          <w:rPr>
            <w:rStyle w:val="Hyperlink"/>
            <w:noProof/>
          </w:rPr>
          <w:t>Antenna isolation varies with beam direction. The RSIC values in this section are a snapshot with average spatial isolation. With some directions the suppression may be better, for other directions worse (for WA and MR).</w:t>
        </w:r>
      </w:hyperlink>
    </w:p>
    <w:p w14:paraId="2540AEED" w14:textId="6DEE3A61" w:rsidR="005C1E44" w:rsidRDefault="005C1E44">
      <w:pPr>
        <w:pStyle w:val="TableofFigures"/>
        <w:tabs>
          <w:tab w:val="right" w:leader="dot" w:pos="9629"/>
        </w:tabs>
        <w:rPr>
          <w:rFonts w:asciiTheme="minorHAnsi" w:eastAsiaTheme="minorEastAsia" w:hAnsiTheme="minorHAnsi"/>
          <w:b w:val="0"/>
          <w:sz w:val="22"/>
        </w:rPr>
      </w:pPr>
      <w:hyperlink w:anchor="_Toc118732544" w:history="1">
        <w:r w:rsidRPr="0060090E">
          <w:rPr>
            <w:rStyle w:val="Hyperlink"/>
            <w:noProof/>
          </w:rPr>
          <w:t>Observation 6</w:t>
        </w:r>
        <w:r>
          <w:rPr>
            <w:rFonts w:asciiTheme="minorHAnsi" w:eastAsiaTheme="minorEastAsia" w:hAnsiTheme="minorHAnsi"/>
            <w:b w:val="0"/>
            <w:sz w:val="22"/>
          </w:rPr>
          <w:tab/>
        </w:r>
        <w:r w:rsidRPr="0060090E">
          <w:rPr>
            <w:rStyle w:val="Hyperlink"/>
            <w:noProof/>
          </w:rPr>
          <w:t>For FR1 WA BS, the receiver is saturated and transmitter leakage is large. It is not feasible to give an RSIC.</w:t>
        </w:r>
      </w:hyperlink>
    </w:p>
    <w:p w14:paraId="3D838F71" w14:textId="7CDFC302" w:rsidR="005C1E44" w:rsidRDefault="005C1E44">
      <w:pPr>
        <w:pStyle w:val="TableofFigures"/>
        <w:tabs>
          <w:tab w:val="right" w:leader="dot" w:pos="9629"/>
        </w:tabs>
        <w:rPr>
          <w:rFonts w:asciiTheme="minorHAnsi" w:eastAsiaTheme="minorEastAsia" w:hAnsiTheme="minorHAnsi"/>
          <w:b w:val="0"/>
          <w:sz w:val="22"/>
        </w:rPr>
      </w:pPr>
      <w:hyperlink w:anchor="_Toc118732545" w:history="1">
        <w:r w:rsidRPr="0060090E">
          <w:rPr>
            <w:rStyle w:val="Hyperlink"/>
            <w:noProof/>
          </w:rPr>
          <w:t>Observation 7</w:t>
        </w:r>
        <w:r>
          <w:rPr>
            <w:rFonts w:asciiTheme="minorHAnsi" w:eastAsiaTheme="minorEastAsia" w:hAnsiTheme="minorHAnsi"/>
            <w:b w:val="0"/>
            <w:sz w:val="22"/>
          </w:rPr>
          <w:tab/>
        </w:r>
        <w:r w:rsidRPr="0060090E">
          <w:rPr>
            <w:rStyle w:val="Hyperlink"/>
            <w:noProof/>
          </w:rPr>
          <w:t>SBFD for MR BS can be operated, although a somewhat more complex receiver may be needed and the gNB TX power may need to be lower than the 3GPP maximum to achieve 1dB sensitivity degradation.</w:t>
        </w:r>
      </w:hyperlink>
    </w:p>
    <w:p w14:paraId="7B22B79E" w14:textId="2247E68E" w:rsidR="005C1E44" w:rsidRDefault="005C1E44">
      <w:pPr>
        <w:pStyle w:val="TableofFigures"/>
        <w:tabs>
          <w:tab w:val="right" w:leader="dot" w:pos="9629"/>
        </w:tabs>
        <w:rPr>
          <w:rFonts w:asciiTheme="minorHAnsi" w:eastAsiaTheme="minorEastAsia" w:hAnsiTheme="minorHAnsi"/>
          <w:b w:val="0"/>
          <w:sz w:val="22"/>
        </w:rPr>
      </w:pPr>
      <w:hyperlink w:anchor="_Toc118732546" w:history="1">
        <w:r w:rsidRPr="0060090E">
          <w:rPr>
            <w:rStyle w:val="Hyperlink"/>
            <w:noProof/>
            <w:lang w:val="en-GB"/>
          </w:rPr>
          <w:t>Observation 8</w:t>
        </w:r>
        <w:r>
          <w:rPr>
            <w:rFonts w:asciiTheme="minorHAnsi" w:eastAsiaTheme="minorEastAsia" w:hAnsiTheme="minorHAnsi"/>
            <w:b w:val="0"/>
            <w:sz w:val="22"/>
          </w:rPr>
          <w:tab/>
        </w:r>
        <w:r w:rsidRPr="0060090E">
          <w:rPr>
            <w:rStyle w:val="Hyperlink"/>
            <w:noProof/>
            <w:lang w:val="en-GB"/>
          </w:rPr>
          <w:t>SBFD with 1dB sensitivity degradation can be achieved for FR1 LA BS with digital IC.</w:t>
        </w:r>
      </w:hyperlink>
    </w:p>
    <w:p w14:paraId="7DEB12DE" w14:textId="1CF904D2" w:rsidR="005C1E44" w:rsidRDefault="005C1E44">
      <w:pPr>
        <w:pStyle w:val="TableofFigures"/>
        <w:tabs>
          <w:tab w:val="right" w:leader="dot" w:pos="9629"/>
        </w:tabs>
        <w:rPr>
          <w:rFonts w:asciiTheme="minorHAnsi" w:eastAsiaTheme="minorEastAsia" w:hAnsiTheme="minorHAnsi"/>
          <w:b w:val="0"/>
          <w:sz w:val="22"/>
        </w:rPr>
      </w:pPr>
      <w:hyperlink w:anchor="_Toc118732547" w:history="1">
        <w:r w:rsidRPr="0060090E">
          <w:rPr>
            <w:rStyle w:val="Hyperlink"/>
            <w:noProof/>
          </w:rPr>
          <w:t>Observation 9</w:t>
        </w:r>
        <w:r>
          <w:rPr>
            <w:rFonts w:asciiTheme="minorHAnsi" w:eastAsiaTheme="minorEastAsia" w:hAnsiTheme="minorHAnsi"/>
            <w:b w:val="0"/>
            <w:sz w:val="22"/>
          </w:rPr>
          <w:tab/>
        </w:r>
        <w:r w:rsidRPr="0060090E">
          <w:rPr>
            <w:rStyle w:val="Hyperlink"/>
            <w:noProof/>
          </w:rPr>
          <w:t>For a WA BS with 53dB TRP, the receiver will be saturated.</w:t>
        </w:r>
      </w:hyperlink>
    </w:p>
    <w:p w14:paraId="3E3FD332" w14:textId="1DF5BE05" w:rsidR="005C1E44" w:rsidRDefault="005C1E44">
      <w:pPr>
        <w:pStyle w:val="TableofFigures"/>
        <w:tabs>
          <w:tab w:val="right" w:leader="dot" w:pos="9629"/>
        </w:tabs>
        <w:rPr>
          <w:rFonts w:asciiTheme="minorHAnsi" w:eastAsiaTheme="minorEastAsia" w:hAnsiTheme="minorHAnsi"/>
          <w:b w:val="0"/>
          <w:sz w:val="22"/>
        </w:rPr>
      </w:pPr>
      <w:hyperlink w:anchor="_Toc118732548" w:history="1">
        <w:r w:rsidRPr="0060090E">
          <w:rPr>
            <w:rStyle w:val="Hyperlink"/>
            <w:noProof/>
            <w:lang w:val="en-GB"/>
          </w:rPr>
          <w:t>Observation 10</w:t>
        </w:r>
        <w:r>
          <w:rPr>
            <w:rFonts w:asciiTheme="minorHAnsi" w:eastAsiaTheme="minorEastAsia" w:hAnsiTheme="minorHAnsi"/>
            <w:b w:val="0"/>
            <w:sz w:val="22"/>
          </w:rPr>
          <w:tab/>
        </w:r>
        <w:r w:rsidRPr="0060090E">
          <w:rPr>
            <w:rStyle w:val="Hyperlink"/>
            <w:noProof/>
            <w:lang w:val="en-GB"/>
          </w:rPr>
          <w:t>An RF filtering solution for a single carrier, custom designed BS for a specific carrier with little DUD configuration flexibility would incur an NF increase of around 6dB (with questionable feasibility due to filter size)</w:t>
        </w:r>
      </w:hyperlink>
    </w:p>
    <w:p w14:paraId="31960B71" w14:textId="28106CB3" w:rsidR="005C1E44" w:rsidRDefault="005C1E44">
      <w:pPr>
        <w:pStyle w:val="TableofFigures"/>
        <w:tabs>
          <w:tab w:val="right" w:leader="dot" w:pos="9629"/>
        </w:tabs>
        <w:rPr>
          <w:rFonts w:asciiTheme="minorHAnsi" w:eastAsiaTheme="minorEastAsia" w:hAnsiTheme="minorHAnsi"/>
          <w:b w:val="0"/>
          <w:sz w:val="22"/>
        </w:rPr>
      </w:pPr>
      <w:hyperlink w:anchor="_Toc118732549" w:history="1">
        <w:r w:rsidRPr="0060090E">
          <w:rPr>
            <w:rStyle w:val="Hyperlink"/>
            <w:noProof/>
            <w:lang w:val="en-GB"/>
          </w:rPr>
          <w:t>Observation 11</w:t>
        </w:r>
        <w:r>
          <w:rPr>
            <w:rFonts w:asciiTheme="minorHAnsi" w:eastAsiaTheme="minorEastAsia" w:hAnsiTheme="minorHAnsi"/>
            <w:b w:val="0"/>
            <w:sz w:val="22"/>
          </w:rPr>
          <w:tab/>
        </w:r>
        <w:r w:rsidRPr="0060090E">
          <w:rPr>
            <w:rStyle w:val="Hyperlink"/>
            <w:noProof/>
            <w:lang w:val="en-GB"/>
          </w:rPr>
          <w:t>A reasonable RF filtering solution is not feasible.</w:t>
        </w:r>
      </w:hyperlink>
    </w:p>
    <w:p w14:paraId="6441C591" w14:textId="7FB2D883" w:rsidR="005C1E44" w:rsidRDefault="005C1E44">
      <w:pPr>
        <w:pStyle w:val="TableofFigures"/>
        <w:tabs>
          <w:tab w:val="right" w:leader="dot" w:pos="9629"/>
        </w:tabs>
        <w:rPr>
          <w:rFonts w:asciiTheme="minorHAnsi" w:eastAsiaTheme="minorEastAsia" w:hAnsiTheme="minorHAnsi"/>
          <w:b w:val="0"/>
          <w:sz w:val="22"/>
        </w:rPr>
      </w:pPr>
      <w:hyperlink w:anchor="_Toc118732550" w:history="1">
        <w:r w:rsidRPr="0060090E">
          <w:rPr>
            <w:rStyle w:val="Hyperlink"/>
            <w:noProof/>
          </w:rPr>
          <w:t>Observation 12</w:t>
        </w:r>
        <w:r>
          <w:rPr>
            <w:rFonts w:asciiTheme="minorHAnsi" w:eastAsiaTheme="minorEastAsia" w:hAnsiTheme="minorHAnsi"/>
            <w:b w:val="0"/>
            <w:sz w:val="22"/>
          </w:rPr>
          <w:tab/>
        </w:r>
        <w:r w:rsidRPr="0060090E">
          <w:rPr>
            <w:rStyle w:val="Hyperlink"/>
            <w:noProof/>
          </w:rPr>
          <w:t>For FR1 WA BS (without considering radome), for panel to sub-array isolation better than 70 dB over sufficiently large bandwidth is achievable as long as the beam is steered in boresight. When the beam is steered elsewhere, the isolation may reduce by ~up to 15-20dB.</w:t>
        </w:r>
      </w:hyperlink>
    </w:p>
    <w:p w14:paraId="4A452B82" w14:textId="44B23CC4" w:rsidR="005C1E44" w:rsidRDefault="005C1E44">
      <w:pPr>
        <w:pStyle w:val="TableofFigures"/>
        <w:tabs>
          <w:tab w:val="right" w:leader="dot" w:pos="9629"/>
        </w:tabs>
        <w:rPr>
          <w:rFonts w:asciiTheme="minorHAnsi" w:eastAsiaTheme="minorEastAsia" w:hAnsiTheme="minorHAnsi"/>
          <w:b w:val="0"/>
          <w:sz w:val="22"/>
        </w:rPr>
      </w:pPr>
      <w:hyperlink w:anchor="_Toc118732551" w:history="1">
        <w:r w:rsidRPr="0060090E">
          <w:rPr>
            <w:rStyle w:val="Hyperlink"/>
            <w:noProof/>
          </w:rPr>
          <w:t>Observation 13</w:t>
        </w:r>
        <w:r>
          <w:rPr>
            <w:rFonts w:asciiTheme="minorHAnsi" w:eastAsiaTheme="minorEastAsia" w:hAnsiTheme="minorHAnsi"/>
            <w:b w:val="0"/>
            <w:sz w:val="22"/>
          </w:rPr>
          <w:tab/>
        </w:r>
        <w:r w:rsidRPr="0060090E">
          <w:rPr>
            <w:rStyle w:val="Hyperlink"/>
            <w:noProof/>
          </w:rPr>
          <w:t>For FR2 WA (without considering radome), using a structure with RF chokes, 80dB of isolation is achievable over a reasonable bandwidth. Unlike FR1, the isolation does not seem to vary significantly with beam steering.</w:t>
        </w:r>
      </w:hyperlink>
    </w:p>
    <w:p w14:paraId="5AA30047" w14:textId="08CD6086" w:rsidR="005C1E44" w:rsidRDefault="005C1E44">
      <w:pPr>
        <w:pStyle w:val="TableofFigures"/>
        <w:tabs>
          <w:tab w:val="right" w:leader="dot" w:pos="9629"/>
        </w:tabs>
        <w:rPr>
          <w:rFonts w:asciiTheme="minorHAnsi" w:eastAsiaTheme="minorEastAsia" w:hAnsiTheme="minorHAnsi"/>
          <w:b w:val="0"/>
          <w:sz w:val="22"/>
        </w:rPr>
      </w:pPr>
      <w:hyperlink w:anchor="_Toc118732552" w:history="1">
        <w:r w:rsidRPr="0060090E">
          <w:rPr>
            <w:rStyle w:val="Hyperlink"/>
            <w:noProof/>
          </w:rPr>
          <w:t>Observation 14</w:t>
        </w:r>
        <w:r>
          <w:rPr>
            <w:rFonts w:asciiTheme="minorHAnsi" w:eastAsiaTheme="minorEastAsia" w:hAnsiTheme="minorHAnsi"/>
            <w:b w:val="0"/>
            <w:sz w:val="22"/>
          </w:rPr>
          <w:tab/>
        </w:r>
        <w:r w:rsidRPr="0060090E">
          <w:rPr>
            <w:rStyle w:val="Hyperlink"/>
            <w:noProof/>
          </w:rPr>
          <w:t>The IC suppression depends on the interference structure</w:t>
        </w:r>
      </w:hyperlink>
    </w:p>
    <w:p w14:paraId="3A4E8CC5" w14:textId="7E10A996" w:rsidR="005C1E44" w:rsidRDefault="005C1E44">
      <w:pPr>
        <w:pStyle w:val="TableofFigures"/>
        <w:tabs>
          <w:tab w:val="right" w:leader="dot" w:pos="9629"/>
        </w:tabs>
        <w:rPr>
          <w:rFonts w:asciiTheme="minorHAnsi" w:eastAsiaTheme="minorEastAsia" w:hAnsiTheme="minorHAnsi"/>
          <w:b w:val="0"/>
          <w:sz w:val="22"/>
        </w:rPr>
      </w:pPr>
      <w:hyperlink w:anchor="_Toc118732553" w:history="1">
        <w:r w:rsidRPr="0060090E">
          <w:rPr>
            <w:rStyle w:val="Hyperlink"/>
            <w:noProof/>
          </w:rPr>
          <w:t>Observation 15</w:t>
        </w:r>
        <w:r>
          <w:rPr>
            <w:rFonts w:asciiTheme="minorHAnsi" w:eastAsiaTheme="minorEastAsia" w:hAnsiTheme="minorHAnsi"/>
            <w:b w:val="0"/>
            <w:sz w:val="22"/>
          </w:rPr>
          <w:tab/>
        </w:r>
        <w:r w:rsidRPr="0060090E">
          <w:rPr>
            <w:rStyle w:val="Hyperlink"/>
            <w:noProof/>
          </w:rPr>
          <w:t>The interference suppression depends on the interference power (INR)</w:t>
        </w:r>
      </w:hyperlink>
    </w:p>
    <w:p w14:paraId="727B2766" w14:textId="19232B72" w:rsidR="005C1E44" w:rsidRDefault="005C1E44">
      <w:pPr>
        <w:pStyle w:val="TableofFigures"/>
        <w:tabs>
          <w:tab w:val="right" w:leader="dot" w:pos="9629"/>
        </w:tabs>
        <w:rPr>
          <w:rFonts w:asciiTheme="minorHAnsi" w:eastAsiaTheme="minorEastAsia" w:hAnsiTheme="minorHAnsi"/>
          <w:b w:val="0"/>
          <w:sz w:val="22"/>
        </w:rPr>
      </w:pPr>
      <w:hyperlink w:anchor="_Toc118732554" w:history="1">
        <w:r w:rsidRPr="0060090E">
          <w:rPr>
            <w:rStyle w:val="Hyperlink"/>
            <w:noProof/>
          </w:rPr>
          <w:t>Observation 16</w:t>
        </w:r>
        <w:r>
          <w:rPr>
            <w:rFonts w:asciiTheme="minorHAnsi" w:eastAsiaTheme="minorEastAsia" w:hAnsiTheme="minorHAnsi"/>
            <w:b w:val="0"/>
            <w:sz w:val="22"/>
          </w:rPr>
          <w:tab/>
        </w:r>
        <w:r w:rsidRPr="0060090E">
          <w:rPr>
            <w:rStyle w:val="Hyperlink"/>
            <w:noProof/>
          </w:rPr>
          <w:t>The interference suppression has dependencies on the TX power, antenna isolation and frequency isolation.</w:t>
        </w:r>
      </w:hyperlink>
    </w:p>
    <w:p w14:paraId="79A358FB" w14:textId="2CA15E3F" w:rsidR="005C1E44" w:rsidRDefault="005C1E44">
      <w:pPr>
        <w:pStyle w:val="TableofFigures"/>
        <w:tabs>
          <w:tab w:val="right" w:leader="dot" w:pos="9629"/>
        </w:tabs>
        <w:rPr>
          <w:rFonts w:asciiTheme="minorHAnsi" w:eastAsiaTheme="minorEastAsia" w:hAnsiTheme="minorHAnsi"/>
          <w:b w:val="0"/>
          <w:sz w:val="22"/>
        </w:rPr>
      </w:pPr>
      <w:hyperlink w:anchor="_Toc118732555" w:history="1">
        <w:r w:rsidRPr="0060090E">
          <w:rPr>
            <w:rStyle w:val="Hyperlink"/>
            <w:noProof/>
          </w:rPr>
          <w:t>Observation 17</w:t>
        </w:r>
        <w:r>
          <w:rPr>
            <w:rFonts w:asciiTheme="minorHAnsi" w:eastAsiaTheme="minorEastAsia" w:hAnsiTheme="minorHAnsi"/>
            <w:b w:val="0"/>
            <w:sz w:val="22"/>
          </w:rPr>
          <w:tab/>
        </w:r>
        <w:r w:rsidRPr="0060090E">
          <w:rPr>
            <w:rStyle w:val="Hyperlink"/>
            <w:noProof/>
          </w:rPr>
          <w:t>A number of implementation issues can impact the level of interference suppression, such as modelling of receiver behavior, non-linearities and filtering and TX-RX timing alignment.</w:t>
        </w:r>
      </w:hyperlink>
    </w:p>
    <w:p w14:paraId="0A9988CD" w14:textId="0EBE339C" w:rsidR="005C1E44" w:rsidRDefault="005C1E44">
      <w:pPr>
        <w:pStyle w:val="TableofFigures"/>
        <w:tabs>
          <w:tab w:val="right" w:leader="dot" w:pos="9629"/>
        </w:tabs>
        <w:rPr>
          <w:rFonts w:asciiTheme="minorHAnsi" w:eastAsiaTheme="minorEastAsia" w:hAnsiTheme="minorHAnsi"/>
          <w:b w:val="0"/>
          <w:sz w:val="22"/>
        </w:rPr>
      </w:pPr>
      <w:hyperlink w:anchor="_Toc118732556" w:history="1">
        <w:r w:rsidRPr="0060090E">
          <w:rPr>
            <w:rStyle w:val="Hyperlink"/>
            <w:noProof/>
          </w:rPr>
          <w:t>Observation 18</w:t>
        </w:r>
        <w:r>
          <w:rPr>
            <w:rFonts w:asciiTheme="minorHAnsi" w:eastAsiaTheme="minorEastAsia" w:hAnsiTheme="minorHAnsi"/>
            <w:b w:val="0"/>
            <w:sz w:val="22"/>
          </w:rPr>
          <w:tab/>
        </w:r>
        <w:r w:rsidRPr="0060090E">
          <w:rPr>
            <w:rStyle w:val="Hyperlink"/>
            <w:noProof/>
          </w:rPr>
          <w:t>The interference suppression for reflections depends on the number of taps provided, the coherence time and channel estimation.</w:t>
        </w:r>
      </w:hyperlink>
    </w:p>
    <w:p w14:paraId="3F21DE70" w14:textId="5F874270" w:rsidR="005C1E44" w:rsidRDefault="005C1E44">
      <w:pPr>
        <w:pStyle w:val="TableofFigures"/>
        <w:tabs>
          <w:tab w:val="right" w:leader="dot" w:pos="9629"/>
        </w:tabs>
        <w:rPr>
          <w:rFonts w:asciiTheme="minorHAnsi" w:eastAsiaTheme="minorEastAsia" w:hAnsiTheme="minorHAnsi"/>
          <w:b w:val="0"/>
          <w:sz w:val="22"/>
        </w:rPr>
      </w:pPr>
      <w:hyperlink w:anchor="_Toc118732557" w:history="1">
        <w:r w:rsidRPr="0060090E">
          <w:rPr>
            <w:rStyle w:val="Hyperlink"/>
            <w:noProof/>
          </w:rPr>
          <w:t>Observation 19</w:t>
        </w:r>
        <w:r>
          <w:rPr>
            <w:rFonts w:asciiTheme="minorHAnsi" w:eastAsiaTheme="minorEastAsia" w:hAnsiTheme="minorHAnsi"/>
            <w:b w:val="0"/>
            <w:sz w:val="22"/>
          </w:rPr>
          <w:tab/>
        </w:r>
        <w:r w:rsidRPr="0060090E">
          <w:rPr>
            <w:rStyle w:val="Hyperlink"/>
            <w:noProof/>
          </w:rPr>
          <w:t>The gain from beam nulling increases when the TX beam is steered and the antenna isolation decreases. Thus, beam nulling can to some extent reduce the variation of the overall spatial isolation due to beam steering. It may also reduce the frequency variation. However, with increasing steering, the cost in DL of beam nulling increases.</w:t>
        </w:r>
      </w:hyperlink>
    </w:p>
    <w:p w14:paraId="115F50D9" w14:textId="79B4CC7B" w:rsidR="005C1E44" w:rsidRDefault="005C1E44">
      <w:pPr>
        <w:pStyle w:val="TableofFigures"/>
        <w:tabs>
          <w:tab w:val="right" w:leader="dot" w:pos="9629"/>
        </w:tabs>
        <w:rPr>
          <w:rFonts w:asciiTheme="minorHAnsi" w:eastAsiaTheme="minorEastAsia" w:hAnsiTheme="minorHAnsi"/>
          <w:b w:val="0"/>
          <w:sz w:val="22"/>
        </w:rPr>
      </w:pPr>
      <w:hyperlink w:anchor="_Toc118732558" w:history="1">
        <w:r w:rsidRPr="0060090E">
          <w:rPr>
            <w:rStyle w:val="Hyperlink"/>
            <w:noProof/>
          </w:rPr>
          <w:t>Observation 20</w:t>
        </w:r>
        <w:r>
          <w:rPr>
            <w:rFonts w:asciiTheme="minorHAnsi" w:eastAsiaTheme="minorEastAsia" w:hAnsiTheme="minorHAnsi"/>
            <w:b w:val="0"/>
            <w:sz w:val="22"/>
          </w:rPr>
          <w:tab/>
        </w:r>
        <w:r w:rsidRPr="0060090E">
          <w:rPr>
            <w:rStyle w:val="Hyperlink"/>
            <w:noProof/>
          </w:rPr>
          <w:t>The cost of beam nulling in downlink can be substantial; we have observed up to 5dB DL power loss. There may be further DL losses due to lower degrees of freedom for MIMO operation.</w:t>
        </w:r>
      </w:hyperlink>
    </w:p>
    <w:p w14:paraId="10AD465D" w14:textId="5EEDE7A8" w:rsidR="005C1E44" w:rsidRDefault="005C1E44">
      <w:pPr>
        <w:pStyle w:val="TableofFigures"/>
        <w:tabs>
          <w:tab w:val="right" w:leader="dot" w:pos="9629"/>
        </w:tabs>
        <w:rPr>
          <w:rFonts w:asciiTheme="minorHAnsi" w:eastAsiaTheme="minorEastAsia" w:hAnsiTheme="minorHAnsi"/>
          <w:b w:val="0"/>
          <w:sz w:val="22"/>
        </w:rPr>
      </w:pPr>
      <w:hyperlink w:anchor="_Toc118732559" w:history="1">
        <w:r w:rsidRPr="0060090E">
          <w:rPr>
            <w:rStyle w:val="Hyperlink"/>
            <w:noProof/>
          </w:rPr>
          <w:t>Observation 21</w:t>
        </w:r>
        <w:r>
          <w:rPr>
            <w:rFonts w:asciiTheme="minorHAnsi" w:eastAsiaTheme="minorEastAsia" w:hAnsiTheme="minorHAnsi"/>
            <w:b w:val="0"/>
            <w:sz w:val="22"/>
          </w:rPr>
          <w:tab/>
        </w:r>
        <w:r w:rsidRPr="0060090E">
          <w:rPr>
            <w:rStyle w:val="Hyperlink"/>
            <w:noProof/>
          </w:rPr>
          <w:t>When deciding beam nulling gains, downlink impacts should be taken into account.</w:t>
        </w:r>
      </w:hyperlink>
    </w:p>
    <w:p w14:paraId="627113BB" w14:textId="24A1CDE1" w:rsidR="005C1E44" w:rsidRDefault="005C1E44">
      <w:pPr>
        <w:pStyle w:val="TableofFigures"/>
        <w:tabs>
          <w:tab w:val="right" w:leader="dot" w:pos="9629"/>
        </w:tabs>
        <w:rPr>
          <w:rFonts w:asciiTheme="minorHAnsi" w:eastAsiaTheme="minorEastAsia" w:hAnsiTheme="minorHAnsi"/>
          <w:b w:val="0"/>
          <w:sz w:val="22"/>
        </w:rPr>
      </w:pPr>
      <w:hyperlink w:anchor="_Toc118732560" w:history="1">
        <w:r w:rsidRPr="0060090E">
          <w:rPr>
            <w:rStyle w:val="Hyperlink"/>
            <w:noProof/>
            <w:lang w:val="en-GB"/>
          </w:rPr>
          <w:t>Observation 22</w:t>
        </w:r>
        <w:r>
          <w:rPr>
            <w:rFonts w:asciiTheme="minorHAnsi" w:eastAsiaTheme="minorEastAsia" w:hAnsiTheme="minorHAnsi"/>
            <w:b w:val="0"/>
            <w:sz w:val="22"/>
          </w:rPr>
          <w:tab/>
        </w:r>
        <w:r w:rsidRPr="0060090E">
          <w:rPr>
            <w:rStyle w:val="Hyperlink"/>
            <w:noProof/>
            <w:lang w:val="en-GB"/>
          </w:rPr>
          <w:t>The BS is usually a multi-carrier node by default and multi-carrier aspects affect many related feasibility aspects such as improved linearization, filtering, beam nulling and digital interference cancellation. Thus, feasibility study assuming single carrier operation for BS is not sufficient.</w:t>
        </w:r>
      </w:hyperlink>
    </w:p>
    <w:p w14:paraId="5F69EC0F" w14:textId="270EE4BF" w:rsidR="006E1C82" w:rsidRDefault="006F6582" w:rsidP="008E065E">
      <w:pPr>
        <w:pStyle w:val="BodyText"/>
        <w:rPr>
          <w:b/>
          <w:bCs/>
        </w:rPr>
      </w:pPr>
      <w:r>
        <w:rPr>
          <w:b/>
          <w:bCs/>
        </w:rPr>
        <w:fldChar w:fldCharType="end"/>
      </w:r>
    </w:p>
    <w:p w14:paraId="71D79D99" w14:textId="77777777" w:rsidR="00F507D1" w:rsidRPr="00CE0424" w:rsidRDefault="00F507D1" w:rsidP="00CE0424">
      <w:pPr>
        <w:pStyle w:val="Heading1"/>
      </w:pPr>
      <w:bookmarkStart w:id="23" w:name="_In-sequence_SDU_delivery"/>
      <w:bookmarkEnd w:id="23"/>
      <w:r w:rsidRPr="00CE0424">
        <w:t>References</w:t>
      </w:r>
    </w:p>
    <w:p w14:paraId="77C5E852" w14:textId="6DAFCB64" w:rsidR="005F3025" w:rsidRPr="00CE0424" w:rsidRDefault="00A16317" w:rsidP="00311702">
      <w:pPr>
        <w:pStyle w:val="Reference"/>
      </w:pPr>
      <w:bookmarkStart w:id="24" w:name="_Ref174151459"/>
      <w:bookmarkStart w:id="25" w:name="_Ref189809556"/>
      <w:r>
        <w:t>R4-2216404</w:t>
      </w:r>
      <w:r w:rsidR="005F3025" w:rsidRPr="00CE0424">
        <w:t xml:space="preserve">, </w:t>
      </w:r>
      <w:r w:rsidRPr="00A16317">
        <w:t>SBFD gNB Radio and antenna considerations</w:t>
      </w:r>
      <w:r w:rsidR="005F3025" w:rsidRPr="00CE0424">
        <w:t xml:space="preserve">, </w:t>
      </w:r>
      <w:r>
        <w:t>Ericsson</w:t>
      </w:r>
      <w:r w:rsidR="005F3025" w:rsidRPr="00CE0424">
        <w:t xml:space="preserve">, </w:t>
      </w:r>
      <w:r>
        <w:t>RAN4#104bis-e</w:t>
      </w:r>
      <w:r w:rsidR="005F3025" w:rsidRPr="00CE0424">
        <w:t xml:space="preserve">, </w:t>
      </w:r>
      <w:r>
        <w:t>October 2022</w:t>
      </w:r>
    </w:p>
    <w:bookmarkEnd w:id="24"/>
    <w:bookmarkEnd w:id="25"/>
    <w:p w14:paraId="715CA09B" w14:textId="77777777" w:rsidR="003A7EF3" w:rsidRPr="00CE0424" w:rsidRDefault="003A7EF3" w:rsidP="00CE0424">
      <w:pPr>
        <w:pStyle w:val="BodyText"/>
      </w:pPr>
    </w:p>
    <w:sectPr w:rsidR="003A7EF3" w:rsidRPr="00CE0424"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88AFA7" w14:textId="77777777" w:rsidR="007941AF" w:rsidRDefault="007941AF">
      <w:r>
        <w:separator/>
      </w:r>
    </w:p>
  </w:endnote>
  <w:endnote w:type="continuationSeparator" w:id="0">
    <w:p w14:paraId="1AB5CA46" w14:textId="77777777" w:rsidR="007941AF" w:rsidRDefault="007941AF">
      <w:r>
        <w:continuationSeparator/>
      </w:r>
    </w:p>
  </w:endnote>
  <w:endnote w:type="continuationNotice" w:id="1">
    <w:p w14:paraId="4BE3DA0F" w14:textId="77777777" w:rsidR="007941AF" w:rsidRDefault="007941A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CCB382" w14:textId="77777777" w:rsidR="007941AF" w:rsidRDefault="007941AF">
      <w:r>
        <w:separator/>
      </w:r>
    </w:p>
  </w:footnote>
  <w:footnote w:type="continuationSeparator" w:id="0">
    <w:p w14:paraId="06442F4D" w14:textId="77777777" w:rsidR="007941AF" w:rsidRDefault="007941AF">
      <w:r>
        <w:continuationSeparator/>
      </w:r>
    </w:p>
  </w:footnote>
  <w:footnote w:type="continuationNotice" w:id="1">
    <w:p w14:paraId="5D58F2EA" w14:textId="77777777" w:rsidR="007941AF" w:rsidRDefault="007941A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2833"/>
        </w:tabs>
        <w:ind w:left="2833"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002544B"/>
    <w:multiLevelType w:val="multilevel"/>
    <w:tmpl w:val="15D6FBF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15:restartNumberingAfterBreak="0">
    <w:nsid w:val="101E12A9"/>
    <w:multiLevelType w:val="hybridMultilevel"/>
    <w:tmpl w:val="0E925C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2091DBD"/>
    <w:multiLevelType w:val="multilevel"/>
    <w:tmpl w:val="392A77D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13EE4766"/>
    <w:multiLevelType w:val="multilevel"/>
    <w:tmpl w:val="A4BA09A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14F82005"/>
    <w:multiLevelType w:val="hybridMultilevel"/>
    <w:tmpl w:val="13424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1F6E11"/>
    <w:multiLevelType w:val="multilevel"/>
    <w:tmpl w:val="8A78B86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 w15:restartNumberingAfterBreak="0">
    <w:nsid w:val="1C19261D"/>
    <w:multiLevelType w:val="multilevel"/>
    <w:tmpl w:val="7F8A606E"/>
    <w:lvl w:ilvl="0">
      <w:start w:val="1"/>
      <w:numFmt w:val="decimal"/>
      <w:lvlText w:val="%1"/>
      <w:lvlJc w:val="left"/>
      <w:pPr>
        <w:ind w:left="1490" w:hanging="1130"/>
      </w:pPr>
      <w:rPr>
        <w:rFonts w:hint="default"/>
      </w:rPr>
    </w:lvl>
    <w:lvl w:ilvl="1">
      <w:start w:val="6"/>
      <w:numFmt w:val="decimal"/>
      <w:isLgl/>
      <w:lvlText w:val="%1.%2"/>
      <w:lvlJc w:val="left"/>
      <w:pPr>
        <w:ind w:left="894" w:hanging="53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1D045ADC"/>
    <w:multiLevelType w:val="hybridMultilevel"/>
    <w:tmpl w:val="49129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2CB711CD"/>
    <w:multiLevelType w:val="hybridMultilevel"/>
    <w:tmpl w:val="17383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0A02A52"/>
    <w:multiLevelType w:val="multilevel"/>
    <w:tmpl w:val="9B8EFC5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CB521C"/>
    <w:multiLevelType w:val="hybridMultilevel"/>
    <w:tmpl w:val="608AF9C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F7A4419"/>
    <w:multiLevelType w:val="multilevel"/>
    <w:tmpl w:val="79CAD0F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52F3B74"/>
    <w:multiLevelType w:val="hybridMultilevel"/>
    <w:tmpl w:val="02B2D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8DB076F"/>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 w15:restartNumberingAfterBreak="0">
    <w:nsid w:val="5A9B2F7A"/>
    <w:multiLevelType w:val="hybridMultilevel"/>
    <w:tmpl w:val="3E5E232A"/>
    <w:lvl w:ilvl="0" w:tplc="20000001">
      <w:start w:val="1"/>
      <w:numFmt w:val="bullet"/>
      <w:lvlText w:val=""/>
      <w:lvlJc w:val="left"/>
      <w:pPr>
        <w:ind w:left="1340" w:hanging="360"/>
      </w:pPr>
      <w:rPr>
        <w:rFonts w:ascii="Symbol" w:hAnsi="Symbol" w:hint="default"/>
      </w:rPr>
    </w:lvl>
    <w:lvl w:ilvl="1" w:tplc="20000003">
      <w:start w:val="1"/>
      <w:numFmt w:val="bullet"/>
      <w:lvlText w:val="o"/>
      <w:lvlJc w:val="left"/>
      <w:pPr>
        <w:ind w:left="2060" w:hanging="360"/>
      </w:pPr>
      <w:rPr>
        <w:rFonts w:ascii="Courier New" w:hAnsi="Courier New" w:cs="Courier New" w:hint="default"/>
      </w:rPr>
    </w:lvl>
    <w:lvl w:ilvl="2" w:tplc="20000005">
      <w:start w:val="1"/>
      <w:numFmt w:val="bullet"/>
      <w:lvlText w:val=""/>
      <w:lvlJc w:val="left"/>
      <w:pPr>
        <w:ind w:left="2780" w:hanging="360"/>
      </w:pPr>
      <w:rPr>
        <w:rFonts w:ascii="Wingdings" w:hAnsi="Wingdings" w:hint="default"/>
      </w:rPr>
    </w:lvl>
    <w:lvl w:ilvl="3" w:tplc="20000001" w:tentative="1">
      <w:start w:val="1"/>
      <w:numFmt w:val="bullet"/>
      <w:lvlText w:val=""/>
      <w:lvlJc w:val="left"/>
      <w:pPr>
        <w:ind w:left="3500" w:hanging="360"/>
      </w:pPr>
      <w:rPr>
        <w:rFonts w:ascii="Symbol" w:hAnsi="Symbol" w:hint="default"/>
      </w:rPr>
    </w:lvl>
    <w:lvl w:ilvl="4" w:tplc="20000003" w:tentative="1">
      <w:start w:val="1"/>
      <w:numFmt w:val="bullet"/>
      <w:lvlText w:val="o"/>
      <w:lvlJc w:val="left"/>
      <w:pPr>
        <w:ind w:left="4220" w:hanging="360"/>
      </w:pPr>
      <w:rPr>
        <w:rFonts w:ascii="Courier New" w:hAnsi="Courier New" w:cs="Courier New" w:hint="default"/>
      </w:rPr>
    </w:lvl>
    <w:lvl w:ilvl="5" w:tplc="20000005" w:tentative="1">
      <w:start w:val="1"/>
      <w:numFmt w:val="bullet"/>
      <w:lvlText w:val=""/>
      <w:lvlJc w:val="left"/>
      <w:pPr>
        <w:ind w:left="4940" w:hanging="360"/>
      </w:pPr>
      <w:rPr>
        <w:rFonts w:ascii="Wingdings" w:hAnsi="Wingdings" w:hint="default"/>
      </w:rPr>
    </w:lvl>
    <w:lvl w:ilvl="6" w:tplc="20000001" w:tentative="1">
      <w:start w:val="1"/>
      <w:numFmt w:val="bullet"/>
      <w:lvlText w:val=""/>
      <w:lvlJc w:val="left"/>
      <w:pPr>
        <w:ind w:left="5660" w:hanging="360"/>
      </w:pPr>
      <w:rPr>
        <w:rFonts w:ascii="Symbol" w:hAnsi="Symbol" w:hint="default"/>
      </w:rPr>
    </w:lvl>
    <w:lvl w:ilvl="7" w:tplc="20000003" w:tentative="1">
      <w:start w:val="1"/>
      <w:numFmt w:val="bullet"/>
      <w:lvlText w:val="o"/>
      <w:lvlJc w:val="left"/>
      <w:pPr>
        <w:ind w:left="6380" w:hanging="360"/>
      </w:pPr>
      <w:rPr>
        <w:rFonts w:ascii="Courier New" w:hAnsi="Courier New" w:cs="Courier New" w:hint="default"/>
      </w:rPr>
    </w:lvl>
    <w:lvl w:ilvl="8" w:tplc="20000005" w:tentative="1">
      <w:start w:val="1"/>
      <w:numFmt w:val="bullet"/>
      <w:lvlText w:val=""/>
      <w:lvlJc w:val="left"/>
      <w:pPr>
        <w:ind w:left="7100" w:hanging="360"/>
      </w:pPr>
      <w:rPr>
        <w:rFonts w:ascii="Wingdings" w:hAnsi="Wingdings" w:hint="default"/>
      </w:rPr>
    </w:lvl>
  </w:abstractNum>
  <w:abstractNum w:abstractNumId="3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6" w15:restartNumberingAfterBreak="0">
    <w:nsid w:val="677D0576"/>
    <w:multiLevelType w:val="hybridMultilevel"/>
    <w:tmpl w:val="8424BDA4"/>
    <w:lvl w:ilvl="0" w:tplc="DF428BAA">
      <w:start w:val="1"/>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8B12A2E"/>
    <w:multiLevelType w:val="hybridMultilevel"/>
    <w:tmpl w:val="B4B05CF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8" w15:restartNumberingAfterBreak="0">
    <w:nsid w:val="6A480A03"/>
    <w:multiLevelType w:val="multilevel"/>
    <w:tmpl w:val="A3C43D9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1" w15:restartNumberingAfterBreak="0">
    <w:nsid w:val="78CA33EC"/>
    <w:multiLevelType w:val="multilevel"/>
    <w:tmpl w:val="5E2671D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abstractNumId w:val="3"/>
  </w:num>
  <w:num w:numId="2">
    <w:abstractNumId w:val="26"/>
  </w:num>
  <w:num w:numId="3">
    <w:abstractNumId w:val="22"/>
  </w:num>
  <w:num w:numId="4">
    <w:abstractNumId w:val="23"/>
  </w:num>
  <w:num w:numId="5">
    <w:abstractNumId w:val="18"/>
  </w:num>
  <w:num w:numId="6">
    <w:abstractNumId w:val="25"/>
  </w:num>
  <w:num w:numId="7">
    <w:abstractNumId w:val="31"/>
  </w:num>
  <w:num w:numId="8">
    <w:abstractNumId w:val="19"/>
  </w:num>
  <w:num w:numId="9">
    <w:abstractNumId w:val="15"/>
  </w:num>
  <w:num w:numId="10">
    <w:abstractNumId w:val="2"/>
  </w:num>
  <w:num w:numId="11">
    <w:abstractNumId w:val="1"/>
  </w:num>
  <w:num w:numId="12">
    <w:abstractNumId w:val="0"/>
  </w:num>
  <w:num w:numId="13">
    <w:abstractNumId w:val="28"/>
  </w:num>
  <w:num w:numId="14">
    <w:abstractNumId w:val="29"/>
  </w:num>
  <w:num w:numId="15">
    <w:abstractNumId w:val="24"/>
  </w:num>
  <w:num w:numId="16">
    <w:abstractNumId w:val="34"/>
  </w:num>
  <w:num w:numId="17">
    <w:abstractNumId w:val="13"/>
  </w:num>
  <w:num w:numId="18">
    <w:abstractNumId w:val="14"/>
  </w:num>
  <w:num w:numId="19">
    <w:abstractNumId w:val="4"/>
  </w:num>
  <w:num w:numId="20">
    <w:abstractNumId w:val="40"/>
  </w:num>
  <w:num w:numId="21">
    <w:abstractNumId w:val="21"/>
  </w:num>
  <w:num w:numId="22">
    <w:abstractNumId w:val="39"/>
  </w:num>
  <w:num w:numId="23">
    <w:abstractNumId w:val="11"/>
  </w:num>
  <w:num w:numId="24">
    <w:abstractNumId w:val="36"/>
  </w:num>
  <w:num w:numId="25">
    <w:abstractNumId w:val="20"/>
  </w:num>
  <w:num w:numId="26">
    <w:abstractNumId w:val="17"/>
  </w:num>
  <w:num w:numId="27">
    <w:abstractNumId w:val="7"/>
  </w:num>
  <w:num w:numId="28">
    <w:abstractNumId w:val="10"/>
  </w:num>
  <w:num w:numId="29">
    <w:abstractNumId w:val="27"/>
  </w:num>
  <w:num w:numId="30">
    <w:abstractNumId w:val="32"/>
  </w:num>
  <w:num w:numId="31">
    <w:abstractNumId w:val="5"/>
  </w:num>
  <w:num w:numId="32">
    <w:abstractNumId w:val="8"/>
  </w:num>
  <w:num w:numId="33">
    <w:abstractNumId w:val="41"/>
  </w:num>
  <w:num w:numId="34">
    <w:abstractNumId w:val="38"/>
  </w:num>
  <w:num w:numId="35">
    <w:abstractNumId w:val="33"/>
  </w:num>
  <w:num w:numId="36">
    <w:abstractNumId w:val="35"/>
  </w:num>
  <w:num w:numId="37">
    <w:abstractNumId w:val="37"/>
  </w:num>
  <w:num w:numId="38">
    <w:abstractNumId w:val="12"/>
  </w:num>
  <w:num w:numId="39">
    <w:abstractNumId w:val="9"/>
  </w:num>
  <w:num w:numId="40">
    <w:abstractNumId w:val="16"/>
  </w:num>
  <w:num w:numId="41">
    <w:abstractNumId w:val="30"/>
  </w:num>
  <w:num w:numId="42">
    <w:abstractNumId w:val="6"/>
  </w:num>
  <w:num w:numId="43">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63"/>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1601"/>
    <w:rsid w:val="00002A37"/>
    <w:rsid w:val="00005563"/>
    <w:rsid w:val="0000564C"/>
    <w:rsid w:val="00006446"/>
    <w:rsid w:val="00006896"/>
    <w:rsid w:val="00007CDC"/>
    <w:rsid w:val="00010FA1"/>
    <w:rsid w:val="00011331"/>
    <w:rsid w:val="000113C5"/>
    <w:rsid w:val="00011B28"/>
    <w:rsid w:val="00011D68"/>
    <w:rsid w:val="0001231E"/>
    <w:rsid w:val="00012546"/>
    <w:rsid w:val="0001255C"/>
    <w:rsid w:val="000127B9"/>
    <w:rsid w:val="00013B2F"/>
    <w:rsid w:val="00014F7C"/>
    <w:rsid w:val="00015D15"/>
    <w:rsid w:val="00015D37"/>
    <w:rsid w:val="000161A3"/>
    <w:rsid w:val="000173C0"/>
    <w:rsid w:val="0002039F"/>
    <w:rsid w:val="00020F1E"/>
    <w:rsid w:val="000219AD"/>
    <w:rsid w:val="0002243B"/>
    <w:rsid w:val="000227D1"/>
    <w:rsid w:val="00022A22"/>
    <w:rsid w:val="00024C00"/>
    <w:rsid w:val="0002564D"/>
    <w:rsid w:val="00025ECA"/>
    <w:rsid w:val="00026B4C"/>
    <w:rsid w:val="000319E1"/>
    <w:rsid w:val="00031ED6"/>
    <w:rsid w:val="000325B8"/>
    <w:rsid w:val="00034B2F"/>
    <w:rsid w:val="00034C15"/>
    <w:rsid w:val="000355C7"/>
    <w:rsid w:val="00036B19"/>
    <w:rsid w:val="00036BA1"/>
    <w:rsid w:val="00037509"/>
    <w:rsid w:val="00037846"/>
    <w:rsid w:val="000422E2"/>
    <w:rsid w:val="00042F22"/>
    <w:rsid w:val="00043918"/>
    <w:rsid w:val="000444EF"/>
    <w:rsid w:val="0004504B"/>
    <w:rsid w:val="000467EF"/>
    <w:rsid w:val="000471EB"/>
    <w:rsid w:val="00047868"/>
    <w:rsid w:val="00050183"/>
    <w:rsid w:val="000504B0"/>
    <w:rsid w:val="00050BCB"/>
    <w:rsid w:val="00050FFA"/>
    <w:rsid w:val="000516CB"/>
    <w:rsid w:val="000520EF"/>
    <w:rsid w:val="000525FC"/>
    <w:rsid w:val="00052A07"/>
    <w:rsid w:val="000533DF"/>
    <w:rsid w:val="000534E3"/>
    <w:rsid w:val="00053593"/>
    <w:rsid w:val="000549DD"/>
    <w:rsid w:val="00055F59"/>
    <w:rsid w:val="0005606A"/>
    <w:rsid w:val="000568C0"/>
    <w:rsid w:val="00057117"/>
    <w:rsid w:val="0006029F"/>
    <w:rsid w:val="000616E7"/>
    <w:rsid w:val="00063928"/>
    <w:rsid w:val="00063ED8"/>
    <w:rsid w:val="0006487E"/>
    <w:rsid w:val="00065E1A"/>
    <w:rsid w:val="00066888"/>
    <w:rsid w:val="00066ABE"/>
    <w:rsid w:val="00067019"/>
    <w:rsid w:val="00070669"/>
    <w:rsid w:val="0007216F"/>
    <w:rsid w:val="000732FF"/>
    <w:rsid w:val="000738F1"/>
    <w:rsid w:val="00074071"/>
    <w:rsid w:val="000753D4"/>
    <w:rsid w:val="000757B6"/>
    <w:rsid w:val="00076E76"/>
    <w:rsid w:val="00077E5F"/>
    <w:rsid w:val="0008036A"/>
    <w:rsid w:val="00081AE6"/>
    <w:rsid w:val="000829A7"/>
    <w:rsid w:val="000851C9"/>
    <w:rsid w:val="000855EB"/>
    <w:rsid w:val="000858F3"/>
    <w:rsid w:val="00085B52"/>
    <w:rsid w:val="000866F2"/>
    <w:rsid w:val="000872C1"/>
    <w:rsid w:val="00087B18"/>
    <w:rsid w:val="0009009F"/>
    <w:rsid w:val="000902E5"/>
    <w:rsid w:val="00090FB0"/>
    <w:rsid w:val="00091557"/>
    <w:rsid w:val="00091EF4"/>
    <w:rsid w:val="000921B6"/>
    <w:rsid w:val="000924C1"/>
    <w:rsid w:val="000924F0"/>
    <w:rsid w:val="00093474"/>
    <w:rsid w:val="0009441D"/>
    <w:rsid w:val="000945E2"/>
    <w:rsid w:val="0009510F"/>
    <w:rsid w:val="00096297"/>
    <w:rsid w:val="000A045D"/>
    <w:rsid w:val="000A0ADD"/>
    <w:rsid w:val="000A0B42"/>
    <w:rsid w:val="000A0D55"/>
    <w:rsid w:val="000A1B7B"/>
    <w:rsid w:val="000A28D7"/>
    <w:rsid w:val="000A3094"/>
    <w:rsid w:val="000A3354"/>
    <w:rsid w:val="000A533B"/>
    <w:rsid w:val="000A56F2"/>
    <w:rsid w:val="000A6CC0"/>
    <w:rsid w:val="000A6EF4"/>
    <w:rsid w:val="000A71E2"/>
    <w:rsid w:val="000B0BE6"/>
    <w:rsid w:val="000B0F64"/>
    <w:rsid w:val="000B2617"/>
    <w:rsid w:val="000B2719"/>
    <w:rsid w:val="000B34C3"/>
    <w:rsid w:val="000B3A8F"/>
    <w:rsid w:val="000B4341"/>
    <w:rsid w:val="000B4AB9"/>
    <w:rsid w:val="000B58C3"/>
    <w:rsid w:val="000B5B9F"/>
    <w:rsid w:val="000B61E9"/>
    <w:rsid w:val="000C11BF"/>
    <w:rsid w:val="000C11EB"/>
    <w:rsid w:val="000C165A"/>
    <w:rsid w:val="000C2E19"/>
    <w:rsid w:val="000C363D"/>
    <w:rsid w:val="000C50B2"/>
    <w:rsid w:val="000C5158"/>
    <w:rsid w:val="000C51E8"/>
    <w:rsid w:val="000C5656"/>
    <w:rsid w:val="000C64B0"/>
    <w:rsid w:val="000C68DA"/>
    <w:rsid w:val="000C6E8A"/>
    <w:rsid w:val="000C78F0"/>
    <w:rsid w:val="000D0D07"/>
    <w:rsid w:val="000D1ACA"/>
    <w:rsid w:val="000D3095"/>
    <w:rsid w:val="000D4797"/>
    <w:rsid w:val="000D5E2C"/>
    <w:rsid w:val="000D6D27"/>
    <w:rsid w:val="000D7973"/>
    <w:rsid w:val="000E0450"/>
    <w:rsid w:val="000E0519"/>
    <w:rsid w:val="000E0527"/>
    <w:rsid w:val="000E10E1"/>
    <w:rsid w:val="000E19C1"/>
    <w:rsid w:val="000E1E4D"/>
    <w:rsid w:val="000E1E92"/>
    <w:rsid w:val="000E330C"/>
    <w:rsid w:val="000E33EB"/>
    <w:rsid w:val="000E50C4"/>
    <w:rsid w:val="000E532F"/>
    <w:rsid w:val="000E597A"/>
    <w:rsid w:val="000F0007"/>
    <w:rsid w:val="000F06D6"/>
    <w:rsid w:val="000F0EB1"/>
    <w:rsid w:val="000F0F0B"/>
    <w:rsid w:val="000F1106"/>
    <w:rsid w:val="000F1217"/>
    <w:rsid w:val="000F1C2D"/>
    <w:rsid w:val="000F2616"/>
    <w:rsid w:val="000F3BDC"/>
    <w:rsid w:val="000F3BE9"/>
    <w:rsid w:val="000F3C15"/>
    <w:rsid w:val="000F3F6C"/>
    <w:rsid w:val="000F4FFD"/>
    <w:rsid w:val="000F5BA3"/>
    <w:rsid w:val="000F5EEE"/>
    <w:rsid w:val="000F68C2"/>
    <w:rsid w:val="000F6DF3"/>
    <w:rsid w:val="000F6EA0"/>
    <w:rsid w:val="001005BA"/>
    <w:rsid w:val="001005FF"/>
    <w:rsid w:val="00105C7E"/>
    <w:rsid w:val="00105CCA"/>
    <w:rsid w:val="001062FB"/>
    <w:rsid w:val="001063E6"/>
    <w:rsid w:val="001067B8"/>
    <w:rsid w:val="00106D9D"/>
    <w:rsid w:val="00107BB3"/>
    <w:rsid w:val="001105DC"/>
    <w:rsid w:val="00110BBD"/>
    <w:rsid w:val="001126CB"/>
    <w:rsid w:val="00113CF4"/>
    <w:rsid w:val="001153EA"/>
    <w:rsid w:val="00115600"/>
    <w:rsid w:val="00115617"/>
    <w:rsid w:val="00115643"/>
    <w:rsid w:val="00116765"/>
    <w:rsid w:val="00117438"/>
    <w:rsid w:val="00117899"/>
    <w:rsid w:val="001219F5"/>
    <w:rsid w:val="00121A20"/>
    <w:rsid w:val="001234EC"/>
    <w:rsid w:val="0012377F"/>
    <w:rsid w:val="00123B59"/>
    <w:rsid w:val="00123BBF"/>
    <w:rsid w:val="00123E18"/>
    <w:rsid w:val="00124314"/>
    <w:rsid w:val="00124435"/>
    <w:rsid w:val="00124795"/>
    <w:rsid w:val="001253DC"/>
    <w:rsid w:val="001254FF"/>
    <w:rsid w:val="00125F52"/>
    <w:rsid w:val="00126B4A"/>
    <w:rsid w:val="00126F97"/>
    <w:rsid w:val="00127D35"/>
    <w:rsid w:val="00130072"/>
    <w:rsid w:val="00132796"/>
    <w:rsid w:val="00132FD0"/>
    <w:rsid w:val="0013351B"/>
    <w:rsid w:val="001344C0"/>
    <w:rsid w:val="001346FA"/>
    <w:rsid w:val="00134708"/>
    <w:rsid w:val="00135252"/>
    <w:rsid w:val="0013557A"/>
    <w:rsid w:val="0013574B"/>
    <w:rsid w:val="00135BDE"/>
    <w:rsid w:val="001360F0"/>
    <w:rsid w:val="00136AE0"/>
    <w:rsid w:val="00137AB5"/>
    <w:rsid w:val="00137F0B"/>
    <w:rsid w:val="001412BB"/>
    <w:rsid w:val="00141E3E"/>
    <w:rsid w:val="00142B4C"/>
    <w:rsid w:val="001430BF"/>
    <w:rsid w:val="001442D2"/>
    <w:rsid w:val="0014468B"/>
    <w:rsid w:val="00151E23"/>
    <w:rsid w:val="001521C3"/>
    <w:rsid w:val="001526E0"/>
    <w:rsid w:val="001538D6"/>
    <w:rsid w:val="00153BBE"/>
    <w:rsid w:val="00153D3F"/>
    <w:rsid w:val="00154CE3"/>
    <w:rsid w:val="001551B5"/>
    <w:rsid w:val="00160350"/>
    <w:rsid w:val="001603B7"/>
    <w:rsid w:val="00160BFE"/>
    <w:rsid w:val="00162B0B"/>
    <w:rsid w:val="00162F10"/>
    <w:rsid w:val="001632B2"/>
    <w:rsid w:val="00164010"/>
    <w:rsid w:val="00164203"/>
    <w:rsid w:val="001644AD"/>
    <w:rsid w:val="0016489F"/>
    <w:rsid w:val="001659C1"/>
    <w:rsid w:val="0017100F"/>
    <w:rsid w:val="00171C2E"/>
    <w:rsid w:val="00171F36"/>
    <w:rsid w:val="001720C8"/>
    <w:rsid w:val="00172B51"/>
    <w:rsid w:val="00173A8E"/>
    <w:rsid w:val="001742DA"/>
    <w:rsid w:val="00174478"/>
    <w:rsid w:val="0017502C"/>
    <w:rsid w:val="001755C0"/>
    <w:rsid w:val="001766EF"/>
    <w:rsid w:val="00180A2C"/>
    <w:rsid w:val="0018143F"/>
    <w:rsid w:val="00181E4E"/>
    <w:rsid w:val="00181FF8"/>
    <w:rsid w:val="001828B0"/>
    <w:rsid w:val="001843DA"/>
    <w:rsid w:val="00185F5E"/>
    <w:rsid w:val="001900E3"/>
    <w:rsid w:val="00190AC1"/>
    <w:rsid w:val="00191EF2"/>
    <w:rsid w:val="001923E7"/>
    <w:rsid w:val="0019341A"/>
    <w:rsid w:val="00193589"/>
    <w:rsid w:val="00195083"/>
    <w:rsid w:val="0019693F"/>
    <w:rsid w:val="00196947"/>
    <w:rsid w:val="00197DF9"/>
    <w:rsid w:val="001A1987"/>
    <w:rsid w:val="001A2564"/>
    <w:rsid w:val="001A2707"/>
    <w:rsid w:val="001A38A8"/>
    <w:rsid w:val="001A4701"/>
    <w:rsid w:val="001A531A"/>
    <w:rsid w:val="001A6173"/>
    <w:rsid w:val="001A67D0"/>
    <w:rsid w:val="001A6A34"/>
    <w:rsid w:val="001A6CBA"/>
    <w:rsid w:val="001A7B49"/>
    <w:rsid w:val="001B0AB0"/>
    <w:rsid w:val="001B0D97"/>
    <w:rsid w:val="001B1949"/>
    <w:rsid w:val="001B44D2"/>
    <w:rsid w:val="001B5383"/>
    <w:rsid w:val="001B5A5D"/>
    <w:rsid w:val="001B6B2D"/>
    <w:rsid w:val="001B74A7"/>
    <w:rsid w:val="001B7DB5"/>
    <w:rsid w:val="001C0376"/>
    <w:rsid w:val="001C063F"/>
    <w:rsid w:val="001C163F"/>
    <w:rsid w:val="001C1CE5"/>
    <w:rsid w:val="001C1DFB"/>
    <w:rsid w:val="001C1EA5"/>
    <w:rsid w:val="001C31B7"/>
    <w:rsid w:val="001C383E"/>
    <w:rsid w:val="001C3D2A"/>
    <w:rsid w:val="001C561D"/>
    <w:rsid w:val="001C6222"/>
    <w:rsid w:val="001C7A5D"/>
    <w:rsid w:val="001D1FDF"/>
    <w:rsid w:val="001D4950"/>
    <w:rsid w:val="001D51BA"/>
    <w:rsid w:val="001D5261"/>
    <w:rsid w:val="001D53E7"/>
    <w:rsid w:val="001D58DF"/>
    <w:rsid w:val="001D6342"/>
    <w:rsid w:val="001D6D53"/>
    <w:rsid w:val="001D6D75"/>
    <w:rsid w:val="001E0767"/>
    <w:rsid w:val="001E20E4"/>
    <w:rsid w:val="001E2938"/>
    <w:rsid w:val="001E2994"/>
    <w:rsid w:val="001E3D77"/>
    <w:rsid w:val="001E47F4"/>
    <w:rsid w:val="001E51E6"/>
    <w:rsid w:val="001E58E2"/>
    <w:rsid w:val="001E7129"/>
    <w:rsid w:val="001E7AED"/>
    <w:rsid w:val="001F0789"/>
    <w:rsid w:val="001F3916"/>
    <w:rsid w:val="001F3F04"/>
    <w:rsid w:val="001F54C5"/>
    <w:rsid w:val="001F662C"/>
    <w:rsid w:val="001F7074"/>
    <w:rsid w:val="001F7A36"/>
    <w:rsid w:val="001F7C21"/>
    <w:rsid w:val="002003D0"/>
    <w:rsid w:val="00200490"/>
    <w:rsid w:val="00201F3A"/>
    <w:rsid w:val="00202087"/>
    <w:rsid w:val="00203214"/>
    <w:rsid w:val="00203F96"/>
    <w:rsid w:val="0020427E"/>
    <w:rsid w:val="002048BF"/>
    <w:rsid w:val="002067A7"/>
    <w:rsid w:val="002069B2"/>
    <w:rsid w:val="00206B1E"/>
    <w:rsid w:val="00207FA3"/>
    <w:rsid w:val="00212043"/>
    <w:rsid w:val="002135E2"/>
    <w:rsid w:val="00213684"/>
    <w:rsid w:val="0021461C"/>
    <w:rsid w:val="00214C07"/>
    <w:rsid w:val="00214DA8"/>
    <w:rsid w:val="00215423"/>
    <w:rsid w:val="002155AD"/>
    <w:rsid w:val="002158FA"/>
    <w:rsid w:val="00215C1A"/>
    <w:rsid w:val="00216547"/>
    <w:rsid w:val="002167EF"/>
    <w:rsid w:val="002174AD"/>
    <w:rsid w:val="00220600"/>
    <w:rsid w:val="002224DB"/>
    <w:rsid w:val="00222AAF"/>
    <w:rsid w:val="00223072"/>
    <w:rsid w:val="0022339C"/>
    <w:rsid w:val="002238DB"/>
    <w:rsid w:val="00223A88"/>
    <w:rsid w:val="00223FCB"/>
    <w:rsid w:val="00224200"/>
    <w:rsid w:val="002252C3"/>
    <w:rsid w:val="00225C54"/>
    <w:rsid w:val="0022664A"/>
    <w:rsid w:val="00227F9C"/>
    <w:rsid w:val="00230697"/>
    <w:rsid w:val="00230765"/>
    <w:rsid w:val="00230D18"/>
    <w:rsid w:val="00230DB3"/>
    <w:rsid w:val="002319E4"/>
    <w:rsid w:val="00233B33"/>
    <w:rsid w:val="00233FCF"/>
    <w:rsid w:val="002340E9"/>
    <w:rsid w:val="002344EE"/>
    <w:rsid w:val="00234BE1"/>
    <w:rsid w:val="00234E7A"/>
    <w:rsid w:val="00235632"/>
    <w:rsid w:val="00235872"/>
    <w:rsid w:val="00236F93"/>
    <w:rsid w:val="00237C91"/>
    <w:rsid w:val="00237F54"/>
    <w:rsid w:val="002400EF"/>
    <w:rsid w:val="0024032C"/>
    <w:rsid w:val="00240AC6"/>
    <w:rsid w:val="00241559"/>
    <w:rsid w:val="00241B06"/>
    <w:rsid w:val="0024350E"/>
    <w:rsid w:val="002435B3"/>
    <w:rsid w:val="002441A8"/>
    <w:rsid w:val="00244AE1"/>
    <w:rsid w:val="00244CE0"/>
    <w:rsid w:val="00244FA3"/>
    <w:rsid w:val="002458EB"/>
    <w:rsid w:val="002462D6"/>
    <w:rsid w:val="00247650"/>
    <w:rsid w:val="00247BC6"/>
    <w:rsid w:val="00247BEB"/>
    <w:rsid w:val="002500C8"/>
    <w:rsid w:val="0025026B"/>
    <w:rsid w:val="00250321"/>
    <w:rsid w:val="00250AC6"/>
    <w:rsid w:val="00251EC3"/>
    <w:rsid w:val="00252537"/>
    <w:rsid w:val="0025457E"/>
    <w:rsid w:val="002565AD"/>
    <w:rsid w:val="00256BAC"/>
    <w:rsid w:val="00256ED6"/>
    <w:rsid w:val="00257543"/>
    <w:rsid w:val="00257B77"/>
    <w:rsid w:val="002600B7"/>
    <w:rsid w:val="00261792"/>
    <w:rsid w:val="002617E7"/>
    <w:rsid w:val="00261C68"/>
    <w:rsid w:val="00263A1F"/>
    <w:rsid w:val="00264228"/>
    <w:rsid w:val="00264334"/>
    <w:rsid w:val="0026473E"/>
    <w:rsid w:val="00264C35"/>
    <w:rsid w:val="00264D48"/>
    <w:rsid w:val="00266214"/>
    <w:rsid w:val="00266AFE"/>
    <w:rsid w:val="00266C8E"/>
    <w:rsid w:val="0026737C"/>
    <w:rsid w:val="00267C83"/>
    <w:rsid w:val="0027059E"/>
    <w:rsid w:val="0027068F"/>
    <w:rsid w:val="0027144F"/>
    <w:rsid w:val="00271813"/>
    <w:rsid w:val="00271F3A"/>
    <w:rsid w:val="00273278"/>
    <w:rsid w:val="00273749"/>
    <w:rsid w:val="002737F4"/>
    <w:rsid w:val="0027450A"/>
    <w:rsid w:val="00276003"/>
    <w:rsid w:val="0027618F"/>
    <w:rsid w:val="002762F2"/>
    <w:rsid w:val="0028055A"/>
    <w:rsid w:val="002805F5"/>
    <w:rsid w:val="00280751"/>
    <w:rsid w:val="00280A42"/>
    <w:rsid w:val="0028224B"/>
    <w:rsid w:val="0028280A"/>
    <w:rsid w:val="00283334"/>
    <w:rsid w:val="002834DC"/>
    <w:rsid w:val="00283509"/>
    <w:rsid w:val="00283AA1"/>
    <w:rsid w:val="00285F11"/>
    <w:rsid w:val="00286150"/>
    <w:rsid w:val="00286ACD"/>
    <w:rsid w:val="002870B4"/>
    <w:rsid w:val="00287838"/>
    <w:rsid w:val="0028799E"/>
    <w:rsid w:val="002907B5"/>
    <w:rsid w:val="002920BB"/>
    <w:rsid w:val="00292904"/>
    <w:rsid w:val="00292EB7"/>
    <w:rsid w:val="00293CDA"/>
    <w:rsid w:val="00293E59"/>
    <w:rsid w:val="002953CF"/>
    <w:rsid w:val="00296052"/>
    <w:rsid w:val="00296227"/>
    <w:rsid w:val="0029694F"/>
    <w:rsid w:val="00296F44"/>
    <w:rsid w:val="00296F5B"/>
    <w:rsid w:val="00297512"/>
    <w:rsid w:val="0029777D"/>
    <w:rsid w:val="00297EDE"/>
    <w:rsid w:val="002A055E"/>
    <w:rsid w:val="002A0F44"/>
    <w:rsid w:val="002A19A9"/>
    <w:rsid w:val="002A1D4E"/>
    <w:rsid w:val="002A2869"/>
    <w:rsid w:val="002A293E"/>
    <w:rsid w:val="002A2DBB"/>
    <w:rsid w:val="002A4692"/>
    <w:rsid w:val="002A52F1"/>
    <w:rsid w:val="002A578E"/>
    <w:rsid w:val="002A59D1"/>
    <w:rsid w:val="002A5EE0"/>
    <w:rsid w:val="002B03CF"/>
    <w:rsid w:val="002B0B25"/>
    <w:rsid w:val="002B24D6"/>
    <w:rsid w:val="002B5C56"/>
    <w:rsid w:val="002B6337"/>
    <w:rsid w:val="002B658D"/>
    <w:rsid w:val="002B77F4"/>
    <w:rsid w:val="002C0544"/>
    <w:rsid w:val="002C07EE"/>
    <w:rsid w:val="002C119B"/>
    <w:rsid w:val="002C1204"/>
    <w:rsid w:val="002C15DF"/>
    <w:rsid w:val="002C1C79"/>
    <w:rsid w:val="002C2652"/>
    <w:rsid w:val="002C2B03"/>
    <w:rsid w:val="002C32C4"/>
    <w:rsid w:val="002C36DE"/>
    <w:rsid w:val="002C39DF"/>
    <w:rsid w:val="002C3A41"/>
    <w:rsid w:val="002C3D44"/>
    <w:rsid w:val="002C41E6"/>
    <w:rsid w:val="002C4747"/>
    <w:rsid w:val="002C5558"/>
    <w:rsid w:val="002C6D9E"/>
    <w:rsid w:val="002C6FB8"/>
    <w:rsid w:val="002D071A"/>
    <w:rsid w:val="002D0BA6"/>
    <w:rsid w:val="002D2409"/>
    <w:rsid w:val="002D34B2"/>
    <w:rsid w:val="002D3701"/>
    <w:rsid w:val="002D3CD6"/>
    <w:rsid w:val="002D3EF4"/>
    <w:rsid w:val="002D3F9D"/>
    <w:rsid w:val="002D48B0"/>
    <w:rsid w:val="002D49DA"/>
    <w:rsid w:val="002D53FE"/>
    <w:rsid w:val="002D5B37"/>
    <w:rsid w:val="002D6D1C"/>
    <w:rsid w:val="002D6F6E"/>
    <w:rsid w:val="002D7637"/>
    <w:rsid w:val="002E17F2"/>
    <w:rsid w:val="002E1865"/>
    <w:rsid w:val="002E3B7D"/>
    <w:rsid w:val="002E4ED0"/>
    <w:rsid w:val="002E7AB7"/>
    <w:rsid w:val="002E7CAE"/>
    <w:rsid w:val="002F0B25"/>
    <w:rsid w:val="002F13E4"/>
    <w:rsid w:val="002F2771"/>
    <w:rsid w:val="002F37A9"/>
    <w:rsid w:val="002F4205"/>
    <w:rsid w:val="002F6CF2"/>
    <w:rsid w:val="002F7480"/>
    <w:rsid w:val="002F7CB1"/>
    <w:rsid w:val="00301CE6"/>
    <w:rsid w:val="0030256B"/>
    <w:rsid w:val="0030256E"/>
    <w:rsid w:val="003036AC"/>
    <w:rsid w:val="00304B38"/>
    <w:rsid w:val="0030501F"/>
    <w:rsid w:val="00305198"/>
    <w:rsid w:val="00305C5B"/>
    <w:rsid w:val="00305DCE"/>
    <w:rsid w:val="0030760B"/>
    <w:rsid w:val="003077A6"/>
    <w:rsid w:val="00307BA1"/>
    <w:rsid w:val="003108A3"/>
    <w:rsid w:val="00310ECD"/>
    <w:rsid w:val="00311702"/>
    <w:rsid w:val="00311B04"/>
    <w:rsid w:val="00311D53"/>
    <w:rsid w:val="00311E82"/>
    <w:rsid w:val="003134CA"/>
    <w:rsid w:val="00313FD6"/>
    <w:rsid w:val="003143BD"/>
    <w:rsid w:val="00315363"/>
    <w:rsid w:val="003154DE"/>
    <w:rsid w:val="00315DBF"/>
    <w:rsid w:val="00317511"/>
    <w:rsid w:val="003177CD"/>
    <w:rsid w:val="003203ED"/>
    <w:rsid w:val="00322C9F"/>
    <w:rsid w:val="00322FD5"/>
    <w:rsid w:val="00323074"/>
    <w:rsid w:val="00323B88"/>
    <w:rsid w:val="0032458A"/>
    <w:rsid w:val="003246E6"/>
    <w:rsid w:val="00324D23"/>
    <w:rsid w:val="00325B81"/>
    <w:rsid w:val="00327B60"/>
    <w:rsid w:val="0033082C"/>
    <w:rsid w:val="00330BD0"/>
    <w:rsid w:val="00331751"/>
    <w:rsid w:val="003318C6"/>
    <w:rsid w:val="00331F87"/>
    <w:rsid w:val="00334579"/>
    <w:rsid w:val="003349FA"/>
    <w:rsid w:val="00334D3B"/>
    <w:rsid w:val="00335858"/>
    <w:rsid w:val="00336B70"/>
    <w:rsid w:val="00336BDA"/>
    <w:rsid w:val="00337AD3"/>
    <w:rsid w:val="00341AE1"/>
    <w:rsid w:val="00341C5B"/>
    <w:rsid w:val="00342739"/>
    <w:rsid w:val="00342BD7"/>
    <w:rsid w:val="00345114"/>
    <w:rsid w:val="003452D0"/>
    <w:rsid w:val="00346DB5"/>
    <w:rsid w:val="003477B1"/>
    <w:rsid w:val="00350357"/>
    <w:rsid w:val="00350DC8"/>
    <w:rsid w:val="00351321"/>
    <w:rsid w:val="00351EC1"/>
    <w:rsid w:val="0035230E"/>
    <w:rsid w:val="00353282"/>
    <w:rsid w:val="0035394E"/>
    <w:rsid w:val="003543EE"/>
    <w:rsid w:val="0035492B"/>
    <w:rsid w:val="00355359"/>
    <w:rsid w:val="003564AB"/>
    <w:rsid w:val="003570A2"/>
    <w:rsid w:val="00357380"/>
    <w:rsid w:val="0035787B"/>
    <w:rsid w:val="003602D9"/>
    <w:rsid w:val="003604CE"/>
    <w:rsid w:val="00360B15"/>
    <w:rsid w:val="00360C33"/>
    <w:rsid w:val="0036265A"/>
    <w:rsid w:val="0036355D"/>
    <w:rsid w:val="00363E27"/>
    <w:rsid w:val="003642D4"/>
    <w:rsid w:val="00364A82"/>
    <w:rsid w:val="00364DC2"/>
    <w:rsid w:val="00365772"/>
    <w:rsid w:val="00365DEF"/>
    <w:rsid w:val="003666E2"/>
    <w:rsid w:val="00366913"/>
    <w:rsid w:val="00366CD0"/>
    <w:rsid w:val="00367021"/>
    <w:rsid w:val="00370E1D"/>
    <w:rsid w:val="00370E47"/>
    <w:rsid w:val="00371FC2"/>
    <w:rsid w:val="003742AC"/>
    <w:rsid w:val="00374ABF"/>
    <w:rsid w:val="003778B1"/>
    <w:rsid w:val="00377A91"/>
    <w:rsid w:val="00377CE1"/>
    <w:rsid w:val="00380397"/>
    <w:rsid w:val="003816AE"/>
    <w:rsid w:val="00383478"/>
    <w:rsid w:val="00383841"/>
    <w:rsid w:val="003838C3"/>
    <w:rsid w:val="00383E0D"/>
    <w:rsid w:val="00384DAE"/>
    <w:rsid w:val="00385BF0"/>
    <w:rsid w:val="003865B4"/>
    <w:rsid w:val="00386656"/>
    <w:rsid w:val="00387609"/>
    <w:rsid w:val="003919BF"/>
    <w:rsid w:val="003939FF"/>
    <w:rsid w:val="003943CA"/>
    <w:rsid w:val="0039629F"/>
    <w:rsid w:val="003968E9"/>
    <w:rsid w:val="00397104"/>
    <w:rsid w:val="00397651"/>
    <w:rsid w:val="00397E06"/>
    <w:rsid w:val="003A1FC2"/>
    <w:rsid w:val="003A2223"/>
    <w:rsid w:val="003A2A0F"/>
    <w:rsid w:val="003A45A1"/>
    <w:rsid w:val="003A4D6A"/>
    <w:rsid w:val="003A5B0A"/>
    <w:rsid w:val="003A6BAC"/>
    <w:rsid w:val="003A70A4"/>
    <w:rsid w:val="003A7EF3"/>
    <w:rsid w:val="003B0FDB"/>
    <w:rsid w:val="003B14AE"/>
    <w:rsid w:val="003B159C"/>
    <w:rsid w:val="003B234A"/>
    <w:rsid w:val="003B245E"/>
    <w:rsid w:val="003B284E"/>
    <w:rsid w:val="003B2B39"/>
    <w:rsid w:val="003B2B7F"/>
    <w:rsid w:val="003B30CD"/>
    <w:rsid w:val="003B369F"/>
    <w:rsid w:val="003B36A3"/>
    <w:rsid w:val="003B4988"/>
    <w:rsid w:val="003B64BB"/>
    <w:rsid w:val="003B6C68"/>
    <w:rsid w:val="003B7FE5"/>
    <w:rsid w:val="003C11C8"/>
    <w:rsid w:val="003C1920"/>
    <w:rsid w:val="003C2702"/>
    <w:rsid w:val="003C3723"/>
    <w:rsid w:val="003C484E"/>
    <w:rsid w:val="003C589C"/>
    <w:rsid w:val="003C71FB"/>
    <w:rsid w:val="003C7806"/>
    <w:rsid w:val="003C78CC"/>
    <w:rsid w:val="003D0550"/>
    <w:rsid w:val="003D0EEB"/>
    <w:rsid w:val="003D109F"/>
    <w:rsid w:val="003D1380"/>
    <w:rsid w:val="003D21A4"/>
    <w:rsid w:val="003D2478"/>
    <w:rsid w:val="003D24A2"/>
    <w:rsid w:val="003D3C1C"/>
    <w:rsid w:val="003D3C45"/>
    <w:rsid w:val="003D5B1F"/>
    <w:rsid w:val="003D68F7"/>
    <w:rsid w:val="003D6FFE"/>
    <w:rsid w:val="003D7713"/>
    <w:rsid w:val="003E01B2"/>
    <w:rsid w:val="003E02E2"/>
    <w:rsid w:val="003E0721"/>
    <w:rsid w:val="003E14DC"/>
    <w:rsid w:val="003E15FA"/>
    <w:rsid w:val="003E22A4"/>
    <w:rsid w:val="003E3647"/>
    <w:rsid w:val="003E4FDD"/>
    <w:rsid w:val="003E51F1"/>
    <w:rsid w:val="003E52BE"/>
    <w:rsid w:val="003E5365"/>
    <w:rsid w:val="003E55E4"/>
    <w:rsid w:val="003E6571"/>
    <w:rsid w:val="003E6603"/>
    <w:rsid w:val="003E74E3"/>
    <w:rsid w:val="003E77C7"/>
    <w:rsid w:val="003F05C7"/>
    <w:rsid w:val="003F06C8"/>
    <w:rsid w:val="003F0814"/>
    <w:rsid w:val="003F1CFC"/>
    <w:rsid w:val="003F1D05"/>
    <w:rsid w:val="003F2CD4"/>
    <w:rsid w:val="003F3EA1"/>
    <w:rsid w:val="003F46BE"/>
    <w:rsid w:val="003F4780"/>
    <w:rsid w:val="003F4AAB"/>
    <w:rsid w:val="003F4FAC"/>
    <w:rsid w:val="003F5C83"/>
    <w:rsid w:val="003F63B5"/>
    <w:rsid w:val="003F6668"/>
    <w:rsid w:val="003F6BBE"/>
    <w:rsid w:val="003F7AE7"/>
    <w:rsid w:val="004000E8"/>
    <w:rsid w:val="00401BE4"/>
    <w:rsid w:val="004027B6"/>
    <w:rsid w:val="00402E2B"/>
    <w:rsid w:val="00402EB7"/>
    <w:rsid w:val="00403350"/>
    <w:rsid w:val="0040387C"/>
    <w:rsid w:val="00403B96"/>
    <w:rsid w:val="0040512B"/>
    <w:rsid w:val="004058FE"/>
    <w:rsid w:val="00405CA5"/>
    <w:rsid w:val="00406D67"/>
    <w:rsid w:val="00406DF3"/>
    <w:rsid w:val="00407CD3"/>
    <w:rsid w:val="00410134"/>
    <w:rsid w:val="0041030A"/>
    <w:rsid w:val="0041076B"/>
    <w:rsid w:val="00410B64"/>
    <w:rsid w:val="00410B72"/>
    <w:rsid w:val="00410F18"/>
    <w:rsid w:val="00411EFC"/>
    <w:rsid w:val="0041263E"/>
    <w:rsid w:val="00412747"/>
    <w:rsid w:val="00413AAC"/>
    <w:rsid w:val="00413E92"/>
    <w:rsid w:val="00415FA3"/>
    <w:rsid w:val="004160EE"/>
    <w:rsid w:val="00417E7F"/>
    <w:rsid w:val="00421105"/>
    <w:rsid w:val="004213E5"/>
    <w:rsid w:val="00422079"/>
    <w:rsid w:val="00422AA4"/>
    <w:rsid w:val="00422B94"/>
    <w:rsid w:val="00423229"/>
    <w:rsid w:val="004242F4"/>
    <w:rsid w:val="0042497E"/>
    <w:rsid w:val="00426A24"/>
    <w:rsid w:val="00427248"/>
    <w:rsid w:val="00427524"/>
    <w:rsid w:val="00427779"/>
    <w:rsid w:val="0043063C"/>
    <w:rsid w:val="00431EB0"/>
    <w:rsid w:val="0043372E"/>
    <w:rsid w:val="004343E1"/>
    <w:rsid w:val="00434696"/>
    <w:rsid w:val="00434FFA"/>
    <w:rsid w:val="004366A2"/>
    <w:rsid w:val="00437447"/>
    <w:rsid w:val="00440527"/>
    <w:rsid w:val="004408BB"/>
    <w:rsid w:val="00440C03"/>
    <w:rsid w:val="00441647"/>
    <w:rsid w:val="00441A92"/>
    <w:rsid w:val="004431DC"/>
    <w:rsid w:val="00444097"/>
    <w:rsid w:val="004442B6"/>
    <w:rsid w:val="00444F56"/>
    <w:rsid w:val="00446488"/>
    <w:rsid w:val="00450982"/>
    <w:rsid w:val="004514BF"/>
    <w:rsid w:val="004517AA"/>
    <w:rsid w:val="00451E27"/>
    <w:rsid w:val="004523AB"/>
    <w:rsid w:val="00452CAC"/>
    <w:rsid w:val="004544C5"/>
    <w:rsid w:val="00455DE1"/>
    <w:rsid w:val="00455FA1"/>
    <w:rsid w:val="00457345"/>
    <w:rsid w:val="00457565"/>
    <w:rsid w:val="00457B71"/>
    <w:rsid w:val="0046114D"/>
    <w:rsid w:val="00462D3B"/>
    <w:rsid w:val="004630C5"/>
    <w:rsid w:val="00464689"/>
    <w:rsid w:val="00465A36"/>
    <w:rsid w:val="00466320"/>
    <w:rsid w:val="004669E2"/>
    <w:rsid w:val="00466A78"/>
    <w:rsid w:val="004670F4"/>
    <w:rsid w:val="00467240"/>
    <w:rsid w:val="00470C31"/>
    <w:rsid w:val="00471DE0"/>
    <w:rsid w:val="004734D0"/>
    <w:rsid w:val="004751FA"/>
    <w:rsid w:val="0047556B"/>
    <w:rsid w:val="00475642"/>
    <w:rsid w:val="00476061"/>
    <w:rsid w:val="00477768"/>
    <w:rsid w:val="004808F9"/>
    <w:rsid w:val="00481AA6"/>
    <w:rsid w:val="00483957"/>
    <w:rsid w:val="00483B48"/>
    <w:rsid w:val="00483C59"/>
    <w:rsid w:val="00483E3A"/>
    <w:rsid w:val="00486F49"/>
    <w:rsid w:val="00487045"/>
    <w:rsid w:val="004876BA"/>
    <w:rsid w:val="004903F9"/>
    <w:rsid w:val="004915B5"/>
    <w:rsid w:val="00491970"/>
    <w:rsid w:val="00492BC5"/>
    <w:rsid w:val="004936EB"/>
    <w:rsid w:val="00493C16"/>
    <w:rsid w:val="00495A72"/>
    <w:rsid w:val="0049608B"/>
    <w:rsid w:val="004964F1"/>
    <w:rsid w:val="004975B6"/>
    <w:rsid w:val="00497A8F"/>
    <w:rsid w:val="004A019F"/>
    <w:rsid w:val="004A16BC"/>
    <w:rsid w:val="004A25CB"/>
    <w:rsid w:val="004A2B94"/>
    <w:rsid w:val="004A3A2E"/>
    <w:rsid w:val="004A4019"/>
    <w:rsid w:val="004A5022"/>
    <w:rsid w:val="004A5107"/>
    <w:rsid w:val="004A5C2A"/>
    <w:rsid w:val="004A75FD"/>
    <w:rsid w:val="004A7D5E"/>
    <w:rsid w:val="004B0077"/>
    <w:rsid w:val="004B2998"/>
    <w:rsid w:val="004B3EF7"/>
    <w:rsid w:val="004B420F"/>
    <w:rsid w:val="004B45FB"/>
    <w:rsid w:val="004B546D"/>
    <w:rsid w:val="004B6390"/>
    <w:rsid w:val="004B6F6A"/>
    <w:rsid w:val="004B7137"/>
    <w:rsid w:val="004B72E8"/>
    <w:rsid w:val="004B78D5"/>
    <w:rsid w:val="004B7C0C"/>
    <w:rsid w:val="004B7CAA"/>
    <w:rsid w:val="004C2766"/>
    <w:rsid w:val="004C360B"/>
    <w:rsid w:val="004C3898"/>
    <w:rsid w:val="004C4A3B"/>
    <w:rsid w:val="004C5487"/>
    <w:rsid w:val="004C5524"/>
    <w:rsid w:val="004C59C5"/>
    <w:rsid w:val="004C6208"/>
    <w:rsid w:val="004C6C78"/>
    <w:rsid w:val="004D0BE2"/>
    <w:rsid w:val="004D32A7"/>
    <w:rsid w:val="004D36B1"/>
    <w:rsid w:val="004D39FA"/>
    <w:rsid w:val="004D4493"/>
    <w:rsid w:val="004D49C3"/>
    <w:rsid w:val="004D49D6"/>
    <w:rsid w:val="004D4ADB"/>
    <w:rsid w:val="004D5065"/>
    <w:rsid w:val="004D7EBD"/>
    <w:rsid w:val="004E0AEC"/>
    <w:rsid w:val="004E171A"/>
    <w:rsid w:val="004E2680"/>
    <w:rsid w:val="004E28F9"/>
    <w:rsid w:val="004E2E57"/>
    <w:rsid w:val="004E462E"/>
    <w:rsid w:val="004E4B40"/>
    <w:rsid w:val="004E56DC"/>
    <w:rsid w:val="004E5B0F"/>
    <w:rsid w:val="004E6821"/>
    <w:rsid w:val="004E76F4"/>
    <w:rsid w:val="004F0B4E"/>
    <w:rsid w:val="004F0B6C"/>
    <w:rsid w:val="004F2078"/>
    <w:rsid w:val="004F23FA"/>
    <w:rsid w:val="004F2A04"/>
    <w:rsid w:val="004F2AD3"/>
    <w:rsid w:val="004F2E4F"/>
    <w:rsid w:val="004F35D5"/>
    <w:rsid w:val="004F3B4D"/>
    <w:rsid w:val="004F3FE4"/>
    <w:rsid w:val="004F47E6"/>
    <w:rsid w:val="004F4DA3"/>
    <w:rsid w:val="004F4DAD"/>
    <w:rsid w:val="004F5F0F"/>
    <w:rsid w:val="005001E3"/>
    <w:rsid w:val="0050046A"/>
    <w:rsid w:val="005011E1"/>
    <w:rsid w:val="005016BB"/>
    <w:rsid w:val="00503803"/>
    <w:rsid w:val="005038B4"/>
    <w:rsid w:val="00503F6C"/>
    <w:rsid w:val="0050434E"/>
    <w:rsid w:val="005047F8"/>
    <w:rsid w:val="00506557"/>
    <w:rsid w:val="0050660E"/>
    <w:rsid w:val="0050677A"/>
    <w:rsid w:val="005108D8"/>
    <w:rsid w:val="005116F9"/>
    <w:rsid w:val="005153A7"/>
    <w:rsid w:val="005172BC"/>
    <w:rsid w:val="00517FF6"/>
    <w:rsid w:val="005219CF"/>
    <w:rsid w:val="00522EF7"/>
    <w:rsid w:val="00522FD2"/>
    <w:rsid w:val="0052466B"/>
    <w:rsid w:val="00524691"/>
    <w:rsid w:val="00524773"/>
    <w:rsid w:val="00524C00"/>
    <w:rsid w:val="00524E1A"/>
    <w:rsid w:val="00526566"/>
    <w:rsid w:val="00527B25"/>
    <w:rsid w:val="005302D2"/>
    <w:rsid w:val="00530C4E"/>
    <w:rsid w:val="00530FA0"/>
    <w:rsid w:val="00532F6F"/>
    <w:rsid w:val="00533842"/>
    <w:rsid w:val="00533901"/>
    <w:rsid w:val="00533A23"/>
    <w:rsid w:val="00533D6D"/>
    <w:rsid w:val="00534B59"/>
    <w:rsid w:val="00534F89"/>
    <w:rsid w:val="005354CA"/>
    <w:rsid w:val="00535B1B"/>
    <w:rsid w:val="005363D5"/>
    <w:rsid w:val="00536642"/>
    <w:rsid w:val="00536759"/>
    <w:rsid w:val="005371B5"/>
    <w:rsid w:val="00537C50"/>
    <w:rsid w:val="00537C62"/>
    <w:rsid w:val="00541409"/>
    <w:rsid w:val="00542B03"/>
    <w:rsid w:val="00546807"/>
    <w:rsid w:val="00546970"/>
    <w:rsid w:val="0054793E"/>
    <w:rsid w:val="00552F78"/>
    <w:rsid w:val="00553675"/>
    <w:rsid w:val="00554880"/>
    <w:rsid w:val="00554E19"/>
    <w:rsid w:val="00555536"/>
    <w:rsid w:val="005566DE"/>
    <w:rsid w:val="00556CEB"/>
    <w:rsid w:val="00557E62"/>
    <w:rsid w:val="005602AF"/>
    <w:rsid w:val="0056121F"/>
    <w:rsid w:val="00562BE0"/>
    <w:rsid w:val="0056352F"/>
    <w:rsid w:val="00563694"/>
    <w:rsid w:val="0056393D"/>
    <w:rsid w:val="00563AB3"/>
    <w:rsid w:val="005642BC"/>
    <w:rsid w:val="0056433F"/>
    <w:rsid w:val="005645A5"/>
    <w:rsid w:val="005670C0"/>
    <w:rsid w:val="0057020D"/>
    <w:rsid w:val="00571D13"/>
    <w:rsid w:val="00572505"/>
    <w:rsid w:val="00572890"/>
    <w:rsid w:val="00572C89"/>
    <w:rsid w:val="00573AA8"/>
    <w:rsid w:val="00574685"/>
    <w:rsid w:val="0057508A"/>
    <w:rsid w:val="005755D2"/>
    <w:rsid w:val="00575786"/>
    <w:rsid w:val="0057597C"/>
    <w:rsid w:val="00582809"/>
    <w:rsid w:val="00582BC5"/>
    <w:rsid w:val="005840D7"/>
    <w:rsid w:val="005873D6"/>
    <w:rsid w:val="00587777"/>
    <w:rsid w:val="0058798C"/>
    <w:rsid w:val="00587CC5"/>
    <w:rsid w:val="005900FA"/>
    <w:rsid w:val="005901A5"/>
    <w:rsid w:val="005935A4"/>
    <w:rsid w:val="005948C2"/>
    <w:rsid w:val="00595900"/>
    <w:rsid w:val="00595DCA"/>
    <w:rsid w:val="005965FD"/>
    <w:rsid w:val="00596C5F"/>
    <w:rsid w:val="0059779B"/>
    <w:rsid w:val="00597A1B"/>
    <w:rsid w:val="005A0430"/>
    <w:rsid w:val="005A179D"/>
    <w:rsid w:val="005A209A"/>
    <w:rsid w:val="005A2BB7"/>
    <w:rsid w:val="005A49AB"/>
    <w:rsid w:val="005A625F"/>
    <w:rsid w:val="005A662D"/>
    <w:rsid w:val="005A6F00"/>
    <w:rsid w:val="005A71C7"/>
    <w:rsid w:val="005B02B2"/>
    <w:rsid w:val="005B13B5"/>
    <w:rsid w:val="005B1409"/>
    <w:rsid w:val="005B2E9C"/>
    <w:rsid w:val="005B35D7"/>
    <w:rsid w:val="005B392A"/>
    <w:rsid w:val="005B39E5"/>
    <w:rsid w:val="005B3AA3"/>
    <w:rsid w:val="005B3F50"/>
    <w:rsid w:val="005B41C9"/>
    <w:rsid w:val="005B439A"/>
    <w:rsid w:val="005B6BDA"/>
    <w:rsid w:val="005B6F83"/>
    <w:rsid w:val="005B7909"/>
    <w:rsid w:val="005B7B96"/>
    <w:rsid w:val="005C1880"/>
    <w:rsid w:val="005C1C42"/>
    <w:rsid w:val="005C1E44"/>
    <w:rsid w:val="005C56D3"/>
    <w:rsid w:val="005C5CA1"/>
    <w:rsid w:val="005C6678"/>
    <w:rsid w:val="005C69A4"/>
    <w:rsid w:val="005C6B48"/>
    <w:rsid w:val="005C74FB"/>
    <w:rsid w:val="005D0AB2"/>
    <w:rsid w:val="005D11F9"/>
    <w:rsid w:val="005D1602"/>
    <w:rsid w:val="005D1749"/>
    <w:rsid w:val="005D2B1A"/>
    <w:rsid w:val="005D4BEC"/>
    <w:rsid w:val="005D71A2"/>
    <w:rsid w:val="005E1CE9"/>
    <w:rsid w:val="005E1D40"/>
    <w:rsid w:val="005E385F"/>
    <w:rsid w:val="005E5B81"/>
    <w:rsid w:val="005E71F6"/>
    <w:rsid w:val="005E7650"/>
    <w:rsid w:val="005F08ED"/>
    <w:rsid w:val="005F1877"/>
    <w:rsid w:val="005F225E"/>
    <w:rsid w:val="005F24B0"/>
    <w:rsid w:val="005F2CB1"/>
    <w:rsid w:val="005F3025"/>
    <w:rsid w:val="005F3406"/>
    <w:rsid w:val="005F465F"/>
    <w:rsid w:val="005F46B5"/>
    <w:rsid w:val="005F596A"/>
    <w:rsid w:val="005F618C"/>
    <w:rsid w:val="005F6D58"/>
    <w:rsid w:val="005F70BD"/>
    <w:rsid w:val="00601296"/>
    <w:rsid w:val="0060283C"/>
    <w:rsid w:val="006032BB"/>
    <w:rsid w:val="00604F14"/>
    <w:rsid w:val="00606FCA"/>
    <w:rsid w:val="00610106"/>
    <w:rsid w:val="00611B83"/>
    <w:rsid w:val="0061322D"/>
    <w:rsid w:val="00613257"/>
    <w:rsid w:val="00614E87"/>
    <w:rsid w:val="00615120"/>
    <w:rsid w:val="00616602"/>
    <w:rsid w:val="00617C6B"/>
    <w:rsid w:val="00620247"/>
    <w:rsid w:val="00620607"/>
    <w:rsid w:val="0062087C"/>
    <w:rsid w:val="00620A71"/>
    <w:rsid w:val="00620CB7"/>
    <w:rsid w:val="00620D80"/>
    <w:rsid w:val="0062274B"/>
    <w:rsid w:val="00622C56"/>
    <w:rsid w:val="00622D9F"/>
    <w:rsid w:val="006234A6"/>
    <w:rsid w:val="006246EE"/>
    <w:rsid w:val="00624845"/>
    <w:rsid w:val="00630001"/>
    <w:rsid w:val="00630349"/>
    <w:rsid w:val="0063094C"/>
    <w:rsid w:val="00631042"/>
    <w:rsid w:val="006311B3"/>
    <w:rsid w:val="0063284C"/>
    <w:rsid w:val="006334CB"/>
    <w:rsid w:val="00633B29"/>
    <w:rsid w:val="00633B56"/>
    <w:rsid w:val="00636398"/>
    <w:rsid w:val="006368D3"/>
    <w:rsid w:val="00636E32"/>
    <w:rsid w:val="00636F23"/>
    <w:rsid w:val="006377EC"/>
    <w:rsid w:val="00640065"/>
    <w:rsid w:val="0064151F"/>
    <w:rsid w:val="00641533"/>
    <w:rsid w:val="00641AD7"/>
    <w:rsid w:val="0064208D"/>
    <w:rsid w:val="00642E02"/>
    <w:rsid w:val="00643475"/>
    <w:rsid w:val="0064396A"/>
    <w:rsid w:val="00643FD3"/>
    <w:rsid w:val="006444AA"/>
    <w:rsid w:val="00644AFE"/>
    <w:rsid w:val="00645B17"/>
    <w:rsid w:val="0064624E"/>
    <w:rsid w:val="00647707"/>
    <w:rsid w:val="00647B0E"/>
    <w:rsid w:val="00650438"/>
    <w:rsid w:val="00650AB9"/>
    <w:rsid w:val="00650FC1"/>
    <w:rsid w:val="00652C86"/>
    <w:rsid w:val="00653AC4"/>
    <w:rsid w:val="00653F02"/>
    <w:rsid w:val="00653F06"/>
    <w:rsid w:val="00653FBB"/>
    <w:rsid w:val="00655733"/>
    <w:rsid w:val="00655ACD"/>
    <w:rsid w:val="00656A92"/>
    <w:rsid w:val="00656DDE"/>
    <w:rsid w:val="00657300"/>
    <w:rsid w:val="00657F31"/>
    <w:rsid w:val="0066011D"/>
    <w:rsid w:val="006603ED"/>
    <w:rsid w:val="006607C0"/>
    <w:rsid w:val="006613A6"/>
    <w:rsid w:val="0066175A"/>
    <w:rsid w:val="00661994"/>
    <w:rsid w:val="006627A2"/>
    <w:rsid w:val="00662F36"/>
    <w:rsid w:val="006634E6"/>
    <w:rsid w:val="006635D6"/>
    <w:rsid w:val="00663A4D"/>
    <w:rsid w:val="006643A0"/>
    <w:rsid w:val="006646B4"/>
    <w:rsid w:val="006655EE"/>
    <w:rsid w:val="00666D31"/>
    <w:rsid w:val="006676FB"/>
    <w:rsid w:val="006678A6"/>
    <w:rsid w:val="00667EE7"/>
    <w:rsid w:val="0067012C"/>
    <w:rsid w:val="00670922"/>
    <w:rsid w:val="00670BE1"/>
    <w:rsid w:val="006713DB"/>
    <w:rsid w:val="0067218F"/>
    <w:rsid w:val="006722E5"/>
    <w:rsid w:val="00673038"/>
    <w:rsid w:val="006741F2"/>
    <w:rsid w:val="0067435A"/>
    <w:rsid w:val="00674CC3"/>
    <w:rsid w:val="00674FC8"/>
    <w:rsid w:val="006754DD"/>
    <w:rsid w:val="00675C72"/>
    <w:rsid w:val="0067631E"/>
    <w:rsid w:val="00676552"/>
    <w:rsid w:val="006771F9"/>
    <w:rsid w:val="006776D7"/>
    <w:rsid w:val="00680E39"/>
    <w:rsid w:val="00681003"/>
    <w:rsid w:val="00681263"/>
    <w:rsid w:val="006812BE"/>
    <w:rsid w:val="006817C9"/>
    <w:rsid w:val="00681A4F"/>
    <w:rsid w:val="006823F5"/>
    <w:rsid w:val="00682878"/>
    <w:rsid w:val="00683C6D"/>
    <w:rsid w:val="00683ECE"/>
    <w:rsid w:val="006858AE"/>
    <w:rsid w:val="0068602F"/>
    <w:rsid w:val="006864A4"/>
    <w:rsid w:val="00686A23"/>
    <w:rsid w:val="006908F6"/>
    <w:rsid w:val="0069145D"/>
    <w:rsid w:val="00691562"/>
    <w:rsid w:val="00691565"/>
    <w:rsid w:val="0069224B"/>
    <w:rsid w:val="00693273"/>
    <w:rsid w:val="006946E7"/>
    <w:rsid w:val="006947A4"/>
    <w:rsid w:val="00694986"/>
    <w:rsid w:val="00695FC2"/>
    <w:rsid w:val="00696949"/>
    <w:rsid w:val="00697052"/>
    <w:rsid w:val="006A13D8"/>
    <w:rsid w:val="006A18F1"/>
    <w:rsid w:val="006A46FB"/>
    <w:rsid w:val="006A5236"/>
    <w:rsid w:val="006A5E28"/>
    <w:rsid w:val="006A697B"/>
    <w:rsid w:val="006A7AFF"/>
    <w:rsid w:val="006B00DD"/>
    <w:rsid w:val="006B1816"/>
    <w:rsid w:val="006B2099"/>
    <w:rsid w:val="006B50CF"/>
    <w:rsid w:val="006B74A9"/>
    <w:rsid w:val="006B7D48"/>
    <w:rsid w:val="006C03B8"/>
    <w:rsid w:val="006C0985"/>
    <w:rsid w:val="006C0E3F"/>
    <w:rsid w:val="006C0F43"/>
    <w:rsid w:val="006C1958"/>
    <w:rsid w:val="006C1CD0"/>
    <w:rsid w:val="006C39EC"/>
    <w:rsid w:val="006C3E7E"/>
    <w:rsid w:val="006C4A37"/>
    <w:rsid w:val="006C54E7"/>
    <w:rsid w:val="006C54FA"/>
    <w:rsid w:val="006C581A"/>
    <w:rsid w:val="006C5EC9"/>
    <w:rsid w:val="006C6059"/>
    <w:rsid w:val="006C60D6"/>
    <w:rsid w:val="006C68E0"/>
    <w:rsid w:val="006C6A1D"/>
    <w:rsid w:val="006C6DA4"/>
    <w:rsid w:val="006C7522"/>
    <w:rsid w:val="006D0F51"/>
    <w:rsid w:val="006D3476"/>
    <w:rsid w:val="006D3814"/>
    <w:rsid w:val="006D3901"/>
    <w:rsid w:val="006D6301"/>
    <w:rsid w:val="006D6F08"/>
    <w:rsid w:val="006D74D0"/>
    <w:rsid w:val="006E062C"/>
    <w:rsid w:val="006E08EB"/>
    <w:rsid w:val="006E0996"/>
    <w:rsid w:val="006E14BD"/>
    <w:rsid w:val="006E1C82"/>
    <w:rsid w:val="006E26B0"/>
    <w:rsid w:val="006E28B7"/>
    <w:rsid w:val="006E2A9B"/>
    <w:rsid w:val="006E3310"/>
    <w:rsid w:val="006E4B77"/>
    <w:rsid w:val="006E4E39"/>
    <w:rsid w:val="006E565E"/>
    <w:rsid w:val="006E6205"/>
    <w:rsid w:val="006E673D"/>
    <w:rsid w:val="006E6D69"/>
    <w:rsid w:val="006E744C"/>
    <w:rsid w:val="006E7D3B"/>
    <w:rsid w:val="006F0118"/>
    <w:rsid w:val="006F0D74"/>
    <w:rsid w:val="006F0FF7"/>
    <w:rsid w:val="006F1984"/>
    <w:rsid w:val="006F1B70"/>
    <w:rsid w:val="006F3231"/>
    <w:rsid w:val="006F3409"/>
    <w:rsid w:val="006F341D"/>
    <w:rsid w:val="006F3CDE"/>
    <w:rsid w:val="006F5605"/>
    <w:rsid w:val="006F581A"/>
    <w:rsid w:val="006F58D4"/>
    <w:rsid w:val="006F60DE"/>
    <w:rsid w:val="006F6582"/>
    <w:rsid w:val="006F7AE6"/>
    <w:rsid w:val="006F7F49"/>
    <w:rsid w:val="00700DE6"/>
    <w:rsid w:val="00700F6B"/>
    <w:rsid w:val="00701238"/>
    <w:rsid w:val="00702CA2"/>
    <w:rsid w:val="0070346E"/>
    <w:rsid w:val="00704EDB"/>
    <w:rsid w:val="0070521E"/>
    <w:rsid w:val="00705462"/>
    <w:rsid w:val="00705895"/>
    <w:rsid w:val="00705D5D"/>
    <w:rsid w:val="00706101"/>
    <w:rsid w:val="007067E6"/>
    <w:rsid w:val="00707072"/>
    <w:rsid w:val="00707D61"/>
    <w:rsid w:val="00710023"/>
    <w:rsid w:val="00710325"/>
    <w:rsid w:val="00710BB4"/>
    <w:rsid w:val="00710F47"/>
    <w:rsid w:val="00711731"/>
    <w:rsid w:val="00712287"/>
    <w:rsid w:val="00712772"/>
    <w:rsid w:val="00713575"/>
    <w:rsid w:val="007148D3"/>
    <w:rsid w:val="00714A86"/>
    <w:rsid w:val="00715B9A"/>
    <w:rsid w:val="007160A5"/>
    <w:rsid w:val="00716B82"/>
    <w:rsid w:val="00717296"/>
    <w:rsid w:val="00717630"/>
    <w:rsid w:val="0071781E"/>
    <w:rsid w:val="00717D30"/>
    <w:rsid w:val="007217B6"/>
    <w:rsid w:val="00721851"/>
    <w:rsid w:val="00721B32"/>
    <w:rsid w:val="00721CAF"/>
    <w:rsid w:val="00724027"/>
    <w:rsid w:val="00725098"/>
    <w:rsid w:val="0072543D"/>
    <w:rsid w:val="007257D0"/>
    <w:rsid w:val="00726013"/>
    <w:rsid w:val="007262DC"/>
    <w:rsid w:val="00726C60"/>
    <w:rsid w:val="00726EA6"/>
    <w:rsid w:val="00727208"/>
    <w:rsid w:val="00727680"/>
    <w:rsid w:val="0073032A"/>
    <w:rsid w:val="007307DA"/>
    <w:rsid w:val="00731103"/>
    <w:rsid w:val="00733533"/>
    <w:rsid w:val="007348B1"/>
    <w:rsid w:val="00735F30"/>
    <w:rsid w:val="007362A6"/>
    <w:rsid w:val="007366DF"/>
    <w:rsid w:val="00736D7D"/>
    <w:rsid w:val="007371E8"/>
    <w:rsid w:val="00737B9D"/>
    <w:rsid w:val="00737C8A"/>
    <w:rsid w:val="00737D19"/>
    <w:rsid w:val="0074025D"/>
    <w:rsid w:val="0074064E"/>
    <w:rsid w:val="00740E58"/>
    <w:rsid w:val="007418E1"/>
    <w:rsid w:val="00741946"/>
    <w:rsid w:val="00741DA3"/>
    <w:rsid w:val="007445A0"/>
    <w:rsid w:val="0074524B"/>
    <w:rsid w:val="00745624"/>
    <w:rsid w:val="0074791E"/>
    <w:rsid w:val="00747D8B"/>
    <w:rsid w:val="00751228"/>
    <w:rsid w:val="007519AC"/>
    <w:rsid w:val="00751DAC"/>
    <w:rsid w:val="00752364"/>
    <w:rsid w:val="007525B1"/>
    <w:rsid w:val="00753321"/>
    <w:rsid w:val="007533B1"/>
    <w:rsid w:val="007540BE"/>
    <w:rsid w:val="00755B71"/>
    <w:rsid w:val="007562CE"/>
    <w:rsid w:val="007571E1"/>
    <w:rsid w:val="00757497"/>
    <w:rsid w:val="00757BB3"/>
    <w:rsid w:val="007604B2"/>
    <w:rsid w:val="00761F27"/>
    <w:rsid w:val="00765281"/>
    <w:rsid w:val="007652E5"/>
    <w:rsid w:val="00766462"/>
    <w:rsid w:val="00766BAD"/>
    <w:rsid w:val="0076797E"/>
    <w:rsid w:val="00767D63"/>
    <w:rsid w:val="007707F7"/>
    <w:rsid w:val="007729A2"/>
    <w:rsid w:val="00773187"/>
    <w:rsid w:val="00774075"/>
    <w:rsid w:val="00774871"/>
    <w:rsid w:val="00774F92"/>
    <w:rsid w:val="00775395"/>
    <w:rsid w:val="007755F2"/>
    <w:rsid w:val="00775658"/>
    <w:rsid w:val="007759B7"/>
    <w:rsid w:val="007767FD"/>
    <w:rsid w:val="00776971"/>
    <w:rsid w:val="00777E1D"/>
    <w:rsid w:val="00780215"/>
    <w:rsid w:val="00780A80"/>
    <w:rsid w:val="00781660"/>
    <w:rsid w:val="0078177E"/>
    <w:rsid w:val="0078225D"/>
    <w:rsid w:val="00782C06"/>
    <w:rsid w:val="00782F3B"/>
    <w:rsid w:val="0078304C"/>
    <w:rsid w:val="00783673"/>
    <w:rsid w:val="00784F63"/>
    <w:rsid w:val="00785490"/>
    <w:rsid w:val="007878C6"/>
    <w:rsid w:val="007925EA"/>
    <w:rsid w:val="007929C3"/>
    <w:rsid w:val="00793CD8"/>
    <w:rsid w:val="007941AF"/>
    <w:rsid w:val="00794552"/>
    <w:rsid w:val="00794793"/>
    <w:rsid w:val="00794956"/>
    <w:rsid w:val="00795C92"/>
    <w:rsid w:val="00795D54"/>
    <w:rsid w:val="00796231"/>
    <w:rsid w:val="00797173"/>
    <w:rsid w:val="00797794"/>
    <w:rsid w:val="007A0275"/>
    <w:rsid w:val="007A1CB3"/>
    <w:rsid w:val="007A2F74"/>
    <w:rsid w:val="007A306F"/>
    <w:rsid w:val="007A3392"/>
    <w:rsid w:val="007A3585"/>
    <w:rsid w:val="007A43A6"/>
    <w:rsid w:val="007A44B6"/>
    <w:rsid w:val="007A4A59"/>
    <w:rsid w:val="007A4C3A"/>
    <w:rsid w:val="007A4E5A"/>
    <w:rsid w:val="007A58A6"/>
    <w:rsid w:val="007A698D"/>
    <w:rsid w:val="007A6B28"/>
    <w:rsid w:val="007B03A3"/>
    <w:rsid w:val="007B04A3"/>
    <w:rsid w:val="007B0A90"/>
    <w:rsid w:val="007B1179"/>
    <w:rsid w:val="007B21D7"/>
    <w:rsid w:val="007B21FC"/>
    <w:rsid w:val="007B23C8"/>
    <w:rsid w:val="007B39C5"/>
    <w:rsid w:val="007B3D2D"/>
    <w:rsid w:val="007B4611"/>
    <w:rsid w:val="007B4D73"/>
    <w:rsid w:val="007B50AE"/>
    <w:rsid w:val="007B51DF"/>
    <w:rsid w:val="007B555F"/>
    <w:rsid w:val="007B6361"/>
    <w:rsid w:val="007C05DD"/>
    <w:rsid w:val="007C0DCA"/>
    <w:rsid w:val="007C0F42"/>
    <w:rsid w:val="007C12B5"/>
    <w:rsid w:val="007C20D6"/>
    <w:rsid w:val="007C2198"/>
    <w:rsid w:val="007C251C"/>
    <w:rsid w:val="007C3004"/>
    <w:rsid w:val="007C348B"/>
    <w:rsid w:val="007C3966"/>
    <w:rsid w:val="007C3D18"/>
    <w:rsid w:val="007C60BF"/>
    <w:rsid w:val="007C69B1"/>
    <w:rsid w:val="007C6A07"/>
    <w:rsid w:val="007C6ECF"/>
    <w:rsid w:val="007C75A1"/>
    <w:rsid w:val="007C77A5"/>
    <w:rsid w:val="007D04E5"/>
    <w:rsid w:val="007D04EB"/>
    <w:rsid w:val="007D1383"/>
    <w:rsid w:val="007D24D0"/>
    <w:rsid w:val="007D274B"/>
    <w:rsid w:val="007D304F"/>
    <w:rsid w:val="007D3E59"/>
    <w:rsid w:val="007D4931"/>
    <w:rsid w:val="007D4D7B"/>
    <w:rsid w:val="007D5901"/>
    <w:rsid w:val="007D5F7F"/>
    <w:rsid w:val="007D7526"/>
    <w:rsid w:val="007E297F"/>
    <w:rsid w:val="007E2CC7"/>
    <w:rsid w:val="007E2E5C"/>
    <w:rsid w:val="007E2EF4"/>
    <w:rsid w:val="007E4497"/>
    <w:rsid w:val="007E4610"/>
    <w:rsid w:val="007E4715"/>
    <w:rsid w:val="007E505B"/>
    <w:rsid w:val="007E62C8"/>
    <w:rsid w:val="007E64EE"/>
    <w:rsid w:val="007E7091"/>
    <w:rsid w:val="007E75B3"/>
    <w:rsid w:val="007E78DF"/>
    <w:rsid w:val="007F10BA"/>
    <w:rsid w:val="007F1A74"/>
    <w:rsid w:val="007F1BF3"/>
    <w:rsid w:val="007F2144"/>
    <w:rsid w:val="007F21DF"/>
    <w:rsid w:val="007F2B4E"/>
    <w:rsid w:val="007F2FC1"/>
    <w:rsid w:val="007F43F1"/>
    <w:rsid w:val="007F50AB"/>
    <w:rsid w:val="007F584C"/>
    <w:rsid w:val="008012AE"/>
    <w:rsid w:val="00803FAE"/>
    <w:rsid w:val="00804DFE"/>
    <w:rsid w:val="00804E41"/>
    <w:rsid w:val="008054DD"/>
    <w:rsid w:val="0080605F"/>
    <w:rsid w:val="00806489"/>
    <w:rsid w:val="00807786"/>
    <w:rsid w:val="00811FCB"/>
    <w:rsid w:val="00812E50"/>
    <w:rsid w:val="008134DF"/>
    <w:rsid w:val="0081475E"/>
    <w:rsid w:val="00814801"/>
    <w:rsid w:val="008152AF"/>
    <w:rsid w:val="0081552B"/>
    <w:rsid w:val="008158D6"/>
    <w:rsid w:val="00816854"/>
    <w:rsid w:val="00816AE4"/>
    <w:rsid w:val="00817196"/>
    <w:rsid w:val="00817358"/>
    <w:rsid w:val="00821116"/>
    <w:rsid w:val="008235DB"/>
    <w:rsid w:val="00824AB4"/>
    <w:rsid w:val="00825C42"/>
    <w:rsid w:val="00825D25"/>
    <w:rsid w:val="00826BB6"/>
    <w:rsid w:val="008274C2"/>
    <w:rsid w:val="00827B20"/>
    <w:rsid w:val="00827D6F"/>
    <w:rsid w:val="00830972"/>
    <w:rsid w:val="008321BC"/>
    <w:rsid w:val="00833156"/>
    <w:rsid w:val="00834199"/>
    <w:rsid w:val="00835E49"/>
    <w:rsid w:val="00835FF4"/>
    <w:rsid w:val="0083713D"/>
    <w:rsid w:val="008376AC"/>
    <w:rsid w:val="008407FF"/>
    <w:rsid w:val="00840CD2"/>
    <w:rsid w:val="008419CB"/>
    <w:rsid w:val="00841E8C"/>
    <w:rsid w:val="008424A5"/>
    <w:rsid w:val="008444E8"/>
    <w:rsid w:val="00844D70"/>
    <w:rsid w:val="00844E5B"/>
    <w:rsid w:val="00844E80"/>
    <w:rsid w:val="00846FE7"/>
    <w:rsid w:val="0084751E"/>
    <w:rsid w:val="00847CFC"/>
    <w:rsid w:val="00851418"/>
    <w:rsid w:val="0085157D"/>
    <w:rsid w:val="008525A6"/>
    <w:rsid w:val="00853325"/>
    <w:rsid w:val="008537EA"/>
    <w:rsid w:val="0085583A"/>
    <w:rsid w:val="00855D7C"/>
    <w:rsid w:val="00856911"/>
    <w:rsid w:val="00857804"/>
    <w:rsid w:val="008601F6"/>
    <w:rsid w:val="008602A0"/>
    <w:rsid w:val="00860ACB"/>
    <w:rsid w:val="00861AEA"/>
    <w:rsid w:val="0086264E"/>
    <w:rsid w:val="00863131"/>
    <w:rsid w:val="00864D05"/>
    <w:rsid w:val="008656B4"/>
    <w:rsid w:val="0086634E"/>
    <w:rsid w:val="00867701"/>
    <w:rsid w:val="008677FD"/>
    <w:rsid w:val="008706D4"/>
    <w:rsid w:val="00870F8A"/>
    <w:rsid w:val="008719A4"/>
    <w:rsid w:val="00871D23"/>
    <w:rsid w:val="00872430"/>
    <w:rsid w:val="00873504"/>
    <w:rsid w:val="00873A07"/>
    <w:rsid w:val="008740C8"/>
    <w:rsid w:val="00874312"/>
    <w:rsid w:val="0087437C"/>
    <w:rsid w:val="0087453B"/>
    <w:rsid w:val="00874DA8"/>
    <w:rsid w:val="00875A62"/>
    <w:rsid w:val="00875CD7"/>
    <w:rsid w:val="00876B4D"/>
    <w:rsid w:val="00877F18"/>
    <w:rsid w:val="00880FE2"/>
    <w:rsid w:val="00881D6F"/>
    <w:rsid w:val="0088202F"/>
    <w:rsid w:val="008830E3"/>
    <w:rsid w:val="0088484E"/>
    <w:rsid w:val="0088527D"/>
    <w:rsid w:val="0088541A"/>
    <w:rsid w:val="0088552E"/>
    <w:rsid w:val="0088567A"/>
    <w:rsid w:val="0088592C"/>
    <w:rsid w:val="008863E2"/>
    <w:rsid w:val="008920D0"/>
    <w:rsid w:val="00893C93"/>
    <w:rsid w:val="008941E3"/>
    <w:rsid w:val="00894A88"/>
    <w:rsid w:val="00895386"/>
    <w:rsid w:val="00895E7A"/>
    <w:rsid w:val="00895EE4"/>
    <w:rsid w:val="0089636C"/>
    <w:rsid w:val="00896F7F"/>
    <w:rsid w:val="0089743E"/>
    <w:rsid w:val="008A21FF"/>
    <w:rsid w:val="008A2CE2"/>
    <w:rsid w:val="008A2E48"/>
    <w:rsid w:val="008A30AC"/>
    <w:rsid w:val="008A34D2"/>
    <w:rsid w:val="008A44B8"/>
    <w:rsid w:val="008A4A4C"/>
    <w:rsid w:val="008A51A8"/>
    <w:rsid w:val="008A54C7"/>
    <w:rsid w:val="008A5789"/>
    <w:rsid w:val="008A61B2"/>
    <w:rsid w:val="008A77D8"/>
    <w:rsid w:val="008B0483"/>
    <w:rsid w:val="008B05AB"/>
    <w:rsid w:val="008B120C"/>
    <w:rsid w:val="008B2EA7"/>
    <w:rsid w:val="008B4348"/>
    <w:rsid w:val="008B51A0"/>
    <w:rsid w:val="008B592A"/>
    <w:rsid w:val="008B7B5C"/>
    <w:rsid w:val="008C049B"/>
    <w:rsid w:val="008C0C99"/>
    <w:rsid w:val="008C173D"/>
    <w:rsid w:val="008C2017"/>
    <w:rsid w:val="008C2650"/>
    <w:rsid w:val="008C2CA0"/>
    <w:rsid w:val="008C30B3"/>
    <w:rsid w:val="008C33D6"/>
    <w:rsid w:val="008C4958"/>
    <w:rsid w:val="008C4BAA"/>
    <w:rsid w:val="008C6AE8"/>
    <w:rsid w:val="008C7573"/>
    <w:rsid w:val="008D00A5"/>
    <w:rsid w:val="008D00F2"/>
    <w:rsid w:val="008D0284"/>
    <w:rsid w:val="008D1176"/>
    <w:rsid w:val="008D1925"/>
    <w:rsid w:val="008D22CA"/>
    <w:rsid w:val="008D34F1"/>
    <w:rsid w:val="008D39D8"/>
    <w:rsid w:val="008D3CE5"/>
    <w:rsid w:val="008D43BA"/>
    <w:rsid w:val="008D6D1A"/>
    <w:rsid w:val="008D72D6"/>
    <w:rsid w:val="008D7479"/>
    <w:rsid w:val="008E065E"/>
    <w:rsid w:val="008E0927"/>
    <w:rsid w:val="008E13AD"/>
    <w:rsid w:val="008E16EB"/>
    <w:rsid w:val="008E1909"/>
    <w:rsid w:val="008E193F"/>
    <w:rsid w:val="008E4ABD"/>
    <w:rsid w:val="008E4D39"/>
    <w:rsid w:val="008E51B2"/>
    <w:rsid w:val="008E64F0"/>
    <w:rsid w:val="008E7120"/>
    <w:rsid w:val="008E71FD"/>
    <w:rsid w:val="008E734D"/>
    <w:rsid w:val="008E7FD7"/>
    <w:rsid w:val="008F0016"/>
    <w:rsid w:val="008F052D"/>
    <w:rsid w:val="008F10A4"/>
    <w:rsid w:val="008F1246"/>
    <w:rsid w:val="008F1C4E"/>
    <w:rsid w:val="008F1EAB"/>
    <w:rsid w:val="008F29C7"/>
    <w:rsid w:val="008F33DC"/>
    <w:rsid w:val="008F3578"/>
    <w:rsid w:val="008F477F"/>
    <w:rsid w:val="008F680E"/>
    <w:rsid w:val="008F7A3C"/>
    <w:rsid w:val="008F7A58"/>
    <w:rsid w:val="00900143"/>
    <w:rsid w:val="00900205"/>
    <w:rsid w:val="00900A67"/>
    <w:rsid w:val="00902350"/>
    <w:rsid w:val="0090325B"/>
    <w:rsid w:val="0090327E"/>
    <w:rsid w:val="00903304"/>
    <w:rsid w:val="0090336B"/>
    <w:rsid w:val="009049B1"/>
    <w:rsid w:val="00905303"/>
    <w:rsid w:val="009053AA"/>
    <w:rsid w:val="00905FBA"/>
    <w:rsid w:val="00906939"/>
    <w:rsid w:val="009073EB"/>
    <w:rsid w:val="0090741E"/>
    <w:rsid w:val="0091055A"/>
    <w:rsid w:val="00910710"/>
    <w:rsid w:val="009109E0"/>
    <w:rsid w:val="00910B7D"/>
    <w:rsid w:val="009117E1"/>
    <w:rsid w:val="0091198B"/>
    <w:rsid w:val="00911DFB"/>
    <w:rsid w:val="00912BF1"/>
    <w:rsid w:val="00913860"/>
    <w:rsid w:val="009139D9"/>
    <w:rsid w:val="009148C6"/>
    <w:rsid w:val="00914AD8"/>
    <w:rsid w:val="00916079"/>
    <w:rsid w:val="00916BA5"/>
    <w:rsid w:val="00917610"/>
    <w:rsid w:val="00917CE9"/>
    <w:rsid w:val="00920127"/>
    <w:rsid w:val="0092075B"/>
    <w:rsid w:val="009209AF"/>
    <w:rsid w:val="00920BF2"/>
    <w:rsid w:val="00920C60"/>
    <w:rsid w:val="00920D97"/>
    <w:rsid w:val="00921022"/>
    <w:rsid w:val="00922010"/>
    <w:rsid w:val="0092205B"/>
    <w:rsid w:val="0092300C"/>
    <w:rsid w:val="00924B3D"/>
    <w:rsid w:val="00924E0A"/>
    <w:rsid w:val="00924EC2"/>
    <w:rsid w:val="009266A2"/>
    <w:rsid w:val="00926870"/>
    <w:rsid w:val="009278FD"/>
    <w:rsid w:val="00930012"/>
    <w:rsid w:val="009315BF"/>
    <w:rsid w:val="009316CC"/>
    <w:rsid w:val="00931BD9"/>
    <w:rsid w:val="00931F87"/>
    <w:rsid w:val="00933279"/>
    <w:rsid w:val="009335ED"/>
    <w:rsid w:val="009336C2"/>
    <w:rsid w:val="0093420C"/>
    <w:rsid w:val="00934291"/>
    <w:rsid w:val="0093431C"/>
    <w:rsid w:val="009347C3"/>
    <w:rsid w:val="009364C4"/>
    <w:rsid w:val="009368F3"/>
    <w:rsid w:val="00936EAB"/>
    <w:rsid w:val="00937223"/>
    <w:rsid w:val="00937C82"/>
    <w:rsid w:val="00940835"/>
    <w:rsid w:val="009412B1"/>
    <w:rsid w:val="00941465"/>
    <w:rsid w:val="00941636"/>
    <w:rsid w:val="00943742"/>
    <w:rsid w:val="00943AFB"/>
    <w:rsid w:val="00944487"/>
    <w:rsid w:val="009451DF"/>
    <w:rsid w:val="00945C05"/>
    <w:rsid w:val="00946180"/>
    <w:rsid w:val="00946945"/>
    <w:rsid w:val="00946ED3"/>
    <w:rsid w:val="009471B9"/>
    <w:rsid w:val="00947713"/>
    <w:rsid w:val="00947ABE"/>
    <w:rsid w:val="009508B0"/>
    <w:rsid w:val="00950D0F"/>
    <w:rsid w:val="00950DE7"/>
    <w:rsid w:val="00952A17"/>
    <w:rsid w:val="00952C60"/>
    <w:rsid w:val="00953920"/>
    <w:rsid w:val="00953D47"/>
    <w:rsid w:val="009543F2"/>
    <w:rsid w:val="009566D8"/>
    <w:rsid w:val="0095681E"/>
    <w:rsid w:val="009572A8"/>
    <w:rsid w:val="009572D4"/>
    <w:rsid w:val="00957B5A"/>
    <w:rsid w:val="00961921"/>
    <w:rsid w:val="00962276"/>
    <w:rsid w:val="00963E0B"/>
    <w:rsid w:val="0096430A"/>
    <w:rsid w:val="00964C57"/>
    <w:rsid w:val="00964E67"/>
    <w:rsid w:val="009651BC"/>
    <w:rsid w:val="0096554B"/>
    <w:rsid w:val="0096584A"/>
    <w:rsid w:val="009672A2"/>
    <w:rsid w:val="00970007"/>
    <w:rsid w:val="00971F08"/>
    <w:rsid w:val="00972708"/>
    <w:rsid w:val="00973A6D"/>
    <w:rsid w:val="0097499F"/>
    <w:rsid w:val="00974ABB"/>
    <w:rsid w:val="00975468"/>
    <w:rsid w:val="0097603D"/>
    <w:rsid w:val="00976949"/>
    <w:rsid w:val="00976E30"/>
    <w:rsid w:val="00977963"/>
    <w:rsid w:val="009802F6"/>
    <w:rsid w:val="00980477"/>
    <w:rsid w:val="00980689"/>
    <w:rsid w:val="0098070C"/>
    <w:rsid w:val="00980B86"/>
    <w:rsid w:val="0098132E"/>
    <w:rsid w:val="009825B5"/>
    <w:rsid w:val="00983C01"/>
    <w:rsid w:val="00983E03"/>
    <w:rsid w:val="0098449E"/>
    <w:rsid w:val="00985253"/>
    <w:rsid w:val="009853B3"/>
    <w:rsid w:val="009857EA"/>
    <w:rsid w:val="00985DA2"/>
    <w:rsid w:val="00985E9D"/>
    <w:rsid w:val="00985FE9"/>
    <w:rsid w:val="00987C07"/>
    <w:rsid w:val="00990630"/>
    <w:rsid w:val="00991761"/>
    <w:rsid w:val="00993224"/>
    <w:rsid w:val="009939DC"/>
    <w:rsid w:val="00994DCA"/>
    <w:rsid w:val="009960EC"/>
    <w:rsid w:val="00996558"/>
    <w:rsid w:val="009970DD"/>
    <w:rsid w:val="00997443"/>
    <w:rsid w:val="009976F3"/>
    <w:rsid w:val="00997EC4"/>
    <w:rsid w:val="009A0FBA"/>
    <w:rsid w:val="009A1601"/>
    <w:rsid w:val="009A3BB6"/>
    <w:rsid w:val="009A462D"/>
    <w:rsid w:val="009A52C4"/>
    <w:rsid w:val="009A58BE"/>
    <w:rsid w:val="009A5A42"/>
    <w:rsid w:val="009A5CBA"/>
    <w:rsid w:val="009B01B0"/>
    <w:rsid w:val="009B14E1"/>
    <w:rsid w:val="009B1F30"/>
    <w:rsid w:val="009B2000"/>
    <w:rsid w:val="009B225A"/>
    <w:rsid w:val="009B251D"/>
    <w:rsid w:val="009B2BFB"/>
    <w:rsid w:val="009B3A01"/>
    <w:rsid w:val="009B3AC2"/>
    <w:rsid w:val="009B4DF4"/>
    <w:rsid w:val="009B564E"/>
    <w:rsid w:val="009B5B7E"/>
    <w:rsid w:val="009B7E87"/>
    <w:rsid w:val="009B7F44"/>
    <w:rsid w:val="009C0169"/>
    <w:rsid w:val="009C2065"/>
    <w:rsid w:val="009C20BE"/>
    <w:rsid w:val="009C403E"/>
    <w:rsid w:val="009C4AC9"/>
    <w:rsid w:val="009C54FD"/>
    <w:rsid w:val="009C555D"/>
    <w:rsid w:val="009C7ED5"/>
    <w:rsid w:val="009D0C07"/>
    <w:rsid w:val="009D48AD"/>
    <w:rsid w:val="009D4FF0"/>
    <w:rsid w:val="009D5112"/>
    <w:rsid w:val="009D514F"/>
    <w:rsid w:val="009D5DC7"/>
    <w:rsid w:val="009D703C"/>
    <w:rsid w:val="009D718F"/>
    <w:rsid w:val="009D777E"/>
    <w:rsid w:val="009D7B16"/>
    <w:rsid w:val="009E068F"/>
    <w:rsid w:val="009E0C1D"/>
    <w:rsid w:val="009E14E0"/>
    <w:rsid w:val="009E1741"/>
    <w:rsid w:val="009E1F20"/>
    <w:rsid w:val="009E2DDE"/>
    <w:rsid w:val="009E35DB"/>
    <w:rsid w:val="009E379A"/>
    <w:rsid w:val="009E3A8E"/>
    <w:rsid w:val="009E44A3"/>
    <w:rsid w:val="009E47A3"/>
    <w:rsid w:val="009F08F3"/>
    <w:rsid w:val="009F344F"/>
    <w:rsid w:val="009F6A4D"/>
    <w:rsid w:val="009F6DF0"/>
    <w:rsid w:val="009F7351"/>
    <w:rsid w:val="009F75D5"/>
    <w:rsid w:val="00A00721"/>
    <w:rsid w:val="00A031D8"/>
    <w:rsid w:val="00A03A83"/>
    <w:rsid w:val="00A0471A"/>
    <w:rsid w:val="00A047AF"/>
    <w:rsid w:val="00A048A8"/>
    <w:rsid w:val="00A04936"/>
    <w:rsid w:val="00A04F49"/>
    <w:rsid w:val="00A0547C"/>
    <w:rsid w:val="00A05846"/>
    <w:rsid w:val="00A05DBA"/>
    <w:rsid w:val="00A0605A"/>
    <w:rsid w:val="00A07615"/>
    <w:rsid w:val="00A10524"/>
    <w:rsid w:val="00A13402"/>
    <w:rsid w:val="00A13646"/>
    <w:rsid w:val="00A13E54"/>
    <w:rsid w:val="00A14015"/>
    <w:rsid w:val="00A153D3"/>
    <w:rsid w:val="00A16317"/>
    <w:rsid w:val="00A17155"/>
    <w:rsid w:val="00A17F63"/>
    <w:rsid w:val="00A2144D"/>
    <w:rsid w:val="00A2193B"/>
    <w:rsid w:val="00A22CC1"/>
    <w:rsid w:val="00A2351A"/>
    <w:rsid w:val="00A241BA"/>
    <w:rsid w:val="00A2453F"/>
    <w:rsid w:val="00A2464E"/>
    <w:rsid w:val="00A264A9"/>
    <w:rsid w:val="00A26DCF"/>
    <w:rsid w:val="00A27785"/>
    <w:rsid w:val="00A30187"/>
    <w:rsid w:val="00A32227"/>
    <w:rsid w:val="00A325C9"/>
    <w:rsid w:val="00A3347E"/>
    <w:rsid w:val="00A34045"/>
    <w:rsid w:val="00A3448A"/>
    <w:rsid w:val="00A34F45"/>
    <w:rsid w:val="00A35459"/>
    <w:rsid w:val="00A3548F"/>
    <w:rsid w:val="00A36297"/>
    <w:rsid w:val="00A36B6F"/>
    <w:rsid w:val="00A3745C"/>
    <w:rsid w:val="00A41505"/>
    <w:rsid w:val="00A41CD0"/>
    <w:rsid w:val="00A41E2B"/>
    <w:rsid w:val="00A45621"/>
    <w:rsid w:val="00A45B74"/>
    <w:rsid w:val="00A460B9"/>
    <w:rsid w:val="00A46A5F"/>
    <w:rsid w:val="00A46EF1"/>
    <w:rsid w:val="00A52E1D"/>
    <w:rsid w:val="00A53241"/>
    <w:rsid w:val="00A53759"/>
    <w:rsid w:val="00A546F2"/>
    <w:rsid w:val="00A55799"/>
    <w:rsid w:val="00A5647B"/>
    <w:rsid w:val="00A56C92"/>
    <w:rsid w:val="00A603A9"/>
    <w:rsid w:val="00A6078B"/>
    <w:rsid w:val="00A611A0"/>
    <w:rsid w:val="00A611F0"/>
    <w:rsid w:val="00A6142C"/>
    <w:rsid w:val="00A61499"/>
    <w:rsid w:val="00A62A77"/>
    <w:rsid w:val="00A63068"/>
    <w:rsid w:val="00A63483"/>
    <w:rsid w:val="00A63708"/>
    <w:rsid w:val="00A65362"/>
    <w:rsid w:val="00A657D7"/>
    <w:rsid w:val="00A660AC"/>
    <w:rsid w:val="00A66672"/>
    <w:rsid w:val="00A66D35"/>
    <w:rsid w:val="00A6742E"/>
    <w:rsid w:val="00A67E6C"/>
    <w:rsid w:val="00A71B99"/>
    <w:rsid w:val="00A73376"/>
    <w:rsid w:val="00A739D0"/>
    <w:rsid w:val="00A75AA2"/>
    <w:rsid w:val="00A75E23"/>
    <w:rsid w:val="00A76006"/>
    <w:rsid w:val="00A761D4"/>
    <w:rsid w:val="00A766E3"/>
    <w:rsid w:val="00A76A26"/>
    <w:rsid w:val="00A77EC4"/>
    <w:rsid w:val="00A80CC7"/>
    <w:rsid w:val="00A81477"/>
    <w:rsid w:val="00A8265C"/>
    <w:rsid w:val="00A85DAF"/>
    <w:rsid w:val="00A87702"/>
    <w:rsid w:val="00A878FA"/>
    <w:rsid w:val="00A9241A"/>
    <w:rsid w:val="00A92879"/>
    <w:rsid w:val="00A9442A"/>
    <w:rsid w:val="00A94486"/>
    <w:rsid w:val="00A94CF2"/>
    <w:rsid w:val="00A963DB"/>
    <w:rsid w:val="00A97068"/>
    <w:rsid w:val="00A9739E"/>
    <w:rsid w:val="00AA016F"/>
    <w:rsid w:val="00AA0178"/>
    <w:rsid w:val="00AA03B8"/>
    <w:rsid w:val="00AA0504"/>
    <w:rsid w:val="00AA1ED6"/>
    <w:rsid w:val="00AA4553"/>
    <w:rsid w:val="00AA48BE"/>
    <w:rsid w:val="00AA4F44"/>
    <w:rsid w:val="00AA51D6"/>
    <w:rsid w:val="00AA54B6"/>
    <w:rsid w:val="00AA79D9"/>
    <w:rsid w:val="00AA7C7F"/>
    <w:rsid w:val="00AB0BC8"/>
    <w:rsid w:val="00AB0F1E"/>
    <w:rsid w:val="00AB0FF8"/>
    <w:rsid w:val="00AB11CA"/>
    <w:rsid w:val="00AB14D9"/>
    <w:rsid w:val="00AB283C"/>
    <w:rsid w:val="00AB3847"/>
    <w:rsid w:val="00AB38C5"/>
    <w:rsid w:val="00AB3F7A"/>
    <w:rsid w:val="00AB4AB8"/>
    <w:rsid w:val="00AB655E"/>
    <w:rsid w:val="00AB72E8"/>
    <w:rsid w:val="00AB76BE"/>
    <w:rsid w:val="00AB7E3B"/>
    <w:rsid w:val="00AC007F"/>
    <w:rsid w:val="00AC021D"/>
    <w:rsid w:val="00AC24B8"/>
    <w:rsid w:val="00AC26C0"/>
    <w:rsid w:val="00AC2A5A"/>
    <w:rsid w:val="00AC2ECD"/>
    <w:rsid w:val="00AC3119"/>
    <w:rsid w:val="00AC49FB"/>
    <w:rsid w:val="00AC5A10"/>
    <w:rsid w:val="00AC6940"/>
    <w:rsid w:val="00AC69C6"/>
    <w:rsid w:val="00AC7DB2"/>
    <w:rsid w:val="00AD0AA3"/>
    <w:rsid w:val="00AD0BFD"/>
    <w:rsid w:val="00AD1804"/>
    <w:rsid w:val="00AD1A3F"/>
    <w:rsid w:val="00AD1D6C"/>
    <w:rsid w:val="00AD2ED0"/>
    <w:rsid w:val="00AD338D"/>
    <w:rsid w:val="00AD3D3C"/>
    <w:rsid w:val="00AD3F94"/>
    <w:rsid w:val="00AD4A5A"/>
    <w:rsid w:val="00AD7F47"/>
    <w:rsid w:val="00AE1A55"/>
    <w:rsid w:val="00AE27AC"/>
    <w:rsid w:val="00AE40E0"/>
    <w:rsid w:val="00AE4DBA"/>
    <w:rsid w:val="00AE4F07"/>
    <w:rsid w:val="00AE5EA0"/>
    <w:rsid w:val="00AE6B83"/>
    <w:rsid w:val="00AF1058"/>
    <w:rsid w:val="00AF1C5D"/>
    <w:rsid w:val="00AF1E3B"/>
    <w:rsid w:val="00AF2549"/>
    <w:rsid w:val="00AF31E3"/>
    <w:rsid w:val="00AF38CF"/>
    <w:rsid w:val="00AF3E5E"/>
    <w:rsid w:val="00AF4158"/>
    <w:rsid w:val="00AF42D7"/>
    <w:rsid w:val="00AF474F"/>
    <w:rsid w:val="00AF67AB"/>
    <w:rsid w:val="00AF6C98"/>
    <w:rsid w:val="00B0069D"/>
    <w:rsid w:val="00B006BC"/>
    <w:rsid w:val="00B006FE"/>
    <w:rsid w:val="00B007CB"/>
    <w:rsid w:val="00B01B9E"/>
    <w:rsid w:val="00B026F2"/>
    <w:rsid w:val="00B02AA9"/>
    <w:rsid w:val="00B02CA9"/>
    <w:rsid w:val="00B02FA3"/>
    <w:rsid w:val="00B0311C"/>
    <w:rsid w:val="00B038EE"/>
    <w:rsid w:val="00B05084"/>
    <w:rsid w:val="00B07859"/>
    <w:rsid w:val="00B101BA"/>
    <w:rsid w:val="00B139CE"/>
    <w:rsid w:val="00B14105"/>
    <w:rsid w:val="00B14B27"/>
    <w:rsid w:val="00B151F6"/>
    <w:rsid w:val="00B157F9"/>
    <w:rsid w:val="00B17AB5"/>
    <w:rsid w:val="00B20182"/>
    <w:rsid w:val="00B20256"/>
    <w:rsid w:val="00B20D09"/>
    <w:rsid w:val="00B222A1"/>
    <w:rsid w:val="00B223C4"/>
    <w:rsid w:val="00B224AF"/>
    <w:rsid w:val="00B22823"/>
    <w:rsid w:val="00B22E73"/>
    <w:rsid w:val="00B23045"/>
    <w:rsid w:val="00B230B3"/>
    <w:rsid w:val="00B23CCF"/>
    <w:rsid w:val="00B23E06"/>
    <w:rsid w:val="00B24BBB"/>
    <w:rsid w:val="00B2596E"/>
    <w:rsid w:val="00B25F82"/>
    <w:rsid w:val="00B26AFA"/>
    <w:rsid w:val="00B27371"/>
    <w:rsid w:val="00B2757F"/>
    <w:rsid w:val="00B2763F"/>
    <w:rsid w:val="00B277C7"/>
    <w:rsid w:val="00B27A1C"/>
    <w:rsid w:val="00B27AAC"/>
    <w:rsid w:val="00B30359"/>
    <w:rsid w:val="00B30929"/>
    <w:rsid w:val="00B3238D"/>
    <w:rsid w:val="00B334BC"/>
    <w:rsid w:val="00B33D31"/>
    <w:rsid w:val="00B372AA"/>
    <w:rsid w:val="00B40445"/>
    <w:rsid w:val="00B409C8"/>
    <w:rsid w:val="00B409E0"/>
    <w:rsid w:val="00B40A21"/>
    <w:rsid w:val="00B41888"/>
    <w:rsid w:val="00B41FE8"/>
    <w:rsid w:val="00B42D2E"/>
    <w:rsid w:val="00B45A52"/>
    <w:rsid w:val="00B46175"/>
    <w:rsid w:val="00B461B9"/>
    <w:rsid w:val="00B46787"/>
    <w:rsid w:val="00B47001"/>
    <w:rsid w:val="00B4770A"/>
    <w:rsid w:val="00B47A7C"/>
    <w:rsid w:val="00B51E32"/>
    <w:rsid w:val="00B548B7"/>
    <w:rsid w:val="00B54BD1"/>
    <w:rsid w:val="00B56D23"/>
    <w:rsid w:val="00B570ED"/>
    <w:rsid w:val="00B607F1"/>
    <w:rsid w:val="00B6090D"/>
    <w:rsid w:val="00B61C9E"/>
    <w:rsid w:val="00B61F3A"/>
    <w:rsid w:val="00B63B22"/>
    <w:rsid w:val="00B64251"/>
    <w:rsid w:val="00B662D4"/>
    <w:rsid w:val="00B664C7"/>
    <w:rsid w:val="00B70725"/>
    <w:rsid w:val="00B71388"/>
    <w:rsid w:val="00B713D8"/>
    <w:rsid w:val="00B7202B"/>
    <w:rsid w:val="00B739F6"/>
    <w:rsid w:val="00B760AC"/>
    <w:rsid w:val="00B761EB"/>
    <w:rsid w:val="00B808DF"/>
    <w:rsid w:val="00B80DE0"/>
    <w:rsid w:val="00B81A09"/>
    <w:rsid w:val="00B81A6C"/>
    <w:rsid w:val="00B825FF"/>
    <w:rsid w:val="00B8295D"/>
    <w:rsid w:val="00B83D75"/>
    <w:rsid w:val="00B849BF"/>
    <w:rsid w:val="00B84BCF"/>
    <w:rsid w:val="00B84E40"/>
    <w:rsid w:val="00B84EE1"/>
    <w:rsid w:val="00B85DE5"/>
    <w:rsid w:val="00B87AAD"/>
    <w:rsid w:val="00B87D2A"/>
    <w:rsid w:val="00B9025E"/>
    <w:rsid w:val="00B90F73"/>
    <w:rsid w:val="00B9270F"/>
    <w:rsid w:val="00B92834"/>
    <w:rsid w:val="00B93B59"/>
    <w:rsid w:val="00B9406A"/>
    <w:rsid w:val="00B9475A"/>
    <w:rsid w:val="00B94904"/>
    <w:rsid w:val="00B94969"/>
    <w:rsid w:val="00B9512E"/>
    <w:rsid w:val="00BA2280"/>
    <w:rsid w:val="00BA2A08"/>
    <w:rsid w:val="00BA472B"/>
    <w:rsid w:val="00BA4789"/>
    <w:rsid w:val="00BA4CB8"/>
    <w:rsid w:val="00BA5296"/>
    <w:rsid w:val="00BA56D2"/>
    <w:rsid w:val="00BA76E0"/>
    <w:rsid w:val="00BB09AE"/>
    <w:rsid w:val="00BB0A93"/>
    <w:rsid w:val="00BB0FA8"/>
    <w:rsid w:val="00BB109C"/>
    <w:rsid w:val="00BB227F"/>
    <w:rsid w:val="00BB2A25"/>
    <w:rsid w:val="00BB3EEA"/>
    <w:rsid w:val="00BB44DB"/>
    <w:rsid w:val="00BB51E9"/>
    <w:rsid w:val="00BB52DD"/>
    <w:rsid w:val="00BB54B7"/>
    <w:rsid w:val="00BB5BA3"/>
    <w:rsid w:val="00BB62C4"/>
    <w:rsid w:val="00BB7DD1"/>
    <w:rsid w:val="00BC0FDC"/>
    <w:rsid w:val="00BC155F"/>
    <w:rsid w:val="00BC1886"/>
    <w:rsid w:val="00BC1E0C"/>
    <w:rsid w:val="00BC2504"/>
    <w:rsid w:val="00BC3053"/>
    <w:rsid w:val="00BC37ED"/>
    <w:rsid w:val="00BC3D9D"/>
    <w:rsid w:val="00BC4D2E"/>
    <w:rsid w:val="00BC5B4F"/>
    <w:rsid w:val="00BC6F6B"/>
    <w:rsid w:val="00BC7674"/>
    <w:rsid w:val="00BD04DD"/>
    <w:rsid w:val="00BD166E"/>
    <w:rsid w:val="00BD24E5"/>
    <w:rsid w:val="00BD3452"/>
    <w:rsid w:val="00BD4506"/>
    <w:rsid w:val="00BD48AC"/>
    <w:rsid w:val="00BD5678"/>
    <w:rsid w:val="00BD5802"/>
    <w:rsid w:val="00BD5897"/>
    <w:rsid w:val="00BD5F1A"/>
    <w:rsid w:val="00BD6ABD"/>
    <w:rsid w:val="00BD70E2"/>
    <w:rsid w:val="00BD792D"/>
    <w:rsid w:val="00BD7A25"/>
    <w:rsid w:val="00BE008C"/>
    <w:rsid w:val="00BE0448"/>
    <w:rsid w:val="00BE07D4"/>
    <w:rsid w:val="00BE1234"/>
    <w:rsid w:val="00BE166E"/>
    <w:rsid w:val="00BE19FF"/>
    <w:rsid w:val="00BE2AEC"/>
    <w:rsid w:val="00BE2FA6"/>
    <w:rsid w:val="00BE333F"/>
    <w:rsid w:val="00BE4266"/>
    <w:rsid w:val="00BE5E8D"/>
    <w:rsid w:val="00BE6B0C"/>
    <w:rsid w:val="00BE72DB"/>
    <w:rsid w:val="00BE7406"/>
    <w:rsid w:val="00BE7603"/>
    <w:rsid w:val="00BE7B51"/>
    <w:rsid w:val="00BE7BA6"/>
    <w:rsid w:val="00BF00A2"/>
    <w:rsid w:val="00BF276E"/>
    <w:rsid w:val="00BF3279"/>
    <w:rsid w:val="00BF3F45"/>
    <w:rsid w:val="00BF4167"/>
    <w:rsid w:val="00BF49CE"/>
    <w:rsid w:val="00BF6224"/>
    <w:rsid w:val="00BF675D"/>
    <w:rsid w:val="00BF74C7"/>
    <w:rsid w:val="00BF7BBB"/>
    <w:rsid w:val="00C01488"/>
    <w:rsid w:val="00C015F1"/>
    <w:rsid w:val="00C0161F"/>
    <w:rsid w:val="00C01F33"/>
    <w:rsid w:val="00C02051"/>
    <w:rsid w:val="00C02904"/>
    <w:rsid w:val="00C02CC6"/>
    <w:rsid w:val="00C040F7"/>
    <w:rsid w:val="00C044AB"/>
    <w:rsid w:val="00C05706"/>
    <w:rsid w:val="00C05DB8"/>
    <w:rsid w:val="00C06CA9"/>
    <w:rsid w:val="00C07377"/>
    <w:rsid w:val="00C10478"/>
    <w:rsid w:val="00C10612"/>
    <w:rsid w:val="00C1118F"/>
    <w:rsid w:val="00C11F8A"/>
    <w:rsid w:val="00C12107"/>
    <w:rsid w:val="00C134D4"/>
    <w:rsid w:val="00C138A9"/>
    <w:rsid w:val="00C141CC"/>
    <w:rsid w:val="00C14589"/>
    <w:rsid w:val="00C14D4B"/>
    <w:rsid w:val="00C154BB"/>
    <w:rsid w:val="00C158FF"/>
    <w:rsid w:val="00C16B72"/>
    <w:rsid w:val="00C20270"/>
    <w:rsid w:val="00C20460"/>
    <w:rsid w:val="00C20853"/>
    <w:rsid w:val="00C2262D"/>
    <w:rsid w:val="00C22821"/>
    <w:rsid w:val="00C22928"/>
    <w:rsid w:val="00C22ADF"/>
    <w:rsid w:val="00C22B87"/>
    <w:rsid w:val="00C2405A"/>
    <w:rsid w:val="00C274F9"/>
    <w:rsid w:val="00C279B5"/>
    <w:rsid w:val="00C27C45"/>
    <w:rsid w:val="00C30D14"/>
    <w:rsid w:val="00C315B5"/>
    <w:rsid w:val="00C32E29"/>
    <w:rsid w:val="00C3482E"/>
    <w:rsid w:val="00C36C96"/>
    <w:rsid w:val="00C3719D"/>
    <w:rsid w:val="00C37532"/>
    <w:rsid w:val="00C37CB2"/>
    <w:rsid w:val="00C41F72"/>
    <w:rsid w:val="00C441E5"/>
    <w:rsid w:val="00C456E9"/>
    <w:rsid w:val="00C463A1"/>
    <w:rsid w:val="00C46C41"/>
    <w:rsid w:val="00C473A5"/>
    <w:rsid w:val="00C513F0"/>
    <w:rsid w:val="00C51627"/>
    <w:rsid w:val="00C51743"/>
    <w:rsid w:val="00C523D1"/>
    <w:rsid w:val="00C524DB"/>
    <w:rsid w:val="00C52522"/>
    <w:rsid w:val="00C54995"/>
    <w:rsid w:val="00C54BF9"/>
    <w:rsid w:val="00C54D41"/>
    <w:rsid w:val="00C553DE"/>
    <w:rsid w:val="00C55B5D"/>
    <w:rsid w:val="00C60783"/>
    <w:rsid w:val="00C61304"/>
    <w:rsid w:val="00C61400"/>
    <w:rsid w:val="00C64232"/>
    <w:rsid w:val="00C64672"/>
    <w:rsid w:val="00C65BCA"/>
    <w:rsid w:val="00C65BD7"/>
    <w:rsid w:val="00C70116"/>
    <w:rsid w:val="00C70697"/>
    <w:rsid w:val="00C72093"/>
    <w:rsid w:val="00C72BE9"/>
    <w:rsid w:val="00C72EF4"/>
    <w:rsid w:val="00C72F94"/>
    <w:rsid w:val="00C739CA"/>
    <w:rsid w:val="00C73D06"/>
    <w:rsid w:val="00C744FE"/>
    <w:rsid w:val="00C749F5"/>
    <w:rsid w:val="00C7527E"/>
    <w:rsid w:val="00C75D2F"/>
    <w:rsid w:val="00C76158"/>
    <w:rsid w:val="00C7638E"/>
    <w:rsid w:val="00C767BE"/>
    <w:rsid w:val="00C76E3C"/>
    <w:rsid w:val="00C77524"/>
    <w:rsid w:val="00C80366"/>
    <w:rsid w:val="00C80A22"/>
    <w:rsid w:val="00C80D1B"/>
    <w:rsid w:val="00C81258"/>
    <w:rsid w:val="00C81568"/>
    <w:rsid w:val="00C819C1"/>
    <w:rsid w:val="00C82524"/>
    <w:rsid w:val="00C82AFD"/>
    <w:rsid w:val="00C838AB"/>
    <w:rsid w:val="00C861FB"/>
    <w:rsid w:val="00C869DF"/>
    <w:rsid w:val="00C87562"/>
    <w:rsid w:val="00C87F5B"/>
    <w:rsid w:val="00C9027A"/>
    <w:rsid w:val="00C9068E"/>
    <w:rsid w:val="00C91A19"/>
    <w:rsid w:val="00C927EE"/>
    <w:rsid w:val="00C93814"/>
    <w:rsid w:val="00C93C4B"/>
    <w:rsid w:val="00C93ED9"/>
    <w:rsid w:val="00C944AB"/>
    <w:rsid w:val="00C94F1F"/>
    <w:rsid w:val="00C95B40"/>
    <w:rsid w:val="00C95C71"/>
    <w:rsid w:val="00C96999"/>
    <w:rsid w:val="00C97BAB"/>
    <w:rsid w:val="00CA0968"/>
    <w:rsid w:val="00CA1ED8"/>
    <w:rsid w:val="00CA6D1B"/>
    <w:rsid w:val="00CA73C7"/>
    <w:rsid w:val="00CB003F"/>
    <w:rsid w:val="00CB0232"/>
    <w:rsid w:val="00CB0E84"/>
    <w:rsid w:val="00CB1E59"/>
    <w:rsid w:val="00CB1F63"/>
    <w:rsid w:val="00CB3118"/>
    <w:rsid w:val="00CB352E"/>
    <w:rsid w:val="00CB5BEF"/>
    <w:rsid w:val="00CB6094"/>
    <w:rsid w:val="00CB634E"/>
    <w:rsid w:val="00CB6D2F"/>
    <w:rsid w:val="00CB7170"/>
    <w:rsid w:val="00CC040E"/>
    <w:rsid w:val="00CC111F"/>
    <w:rsid w:val="00CC1264"/>
    <w:rsid w:val="00CC2011"/>
    <w:rsid w:val="00CC2F34"/>
    <w:rsid w:val="00CC3745"/>
    <w:rsid w:val="00CC3C3C"/>
    <w:rsid w:val="00CC3EA0"/>
    <w:rsid w:val="00CC44FF"/>
    <w:rsid w:val="00CC5D4A"/>
    <w:rsid w:val="00CC615B"/>
    <w:rsid w:val="00CC6B42"/>
    <w:rsid w:val="00CC7B45"/>
    <w:rsid w:val="00CD042D"/>
    <w:rsid w:val="00CD0633"/>
    <w:rsid w:val="00CD08F4"/>
    <w:rsid w:val="00CD0AC4"/>
    <w:rsid w:val="00CD1188"/>
    <w:rsid w:val="00CD1930"/>
    <w:rsid w:val="00CD1A1A"/>
    <w:rsid w:val="00CD29EE"/>
    <w:rsid w:val="00CD2ED1"/>
    <w:rsid w:val="00CD337B"/>
    <w:rsid w:val="00CD38A1"/>
    <w:rsid w:val="00CD5DC1"/>
    <w:rsid w:val="00CE0424"/>
    <w:rsid w:val="00CE043C"/>
    <w:rsid w:val="00CE136A"/>
    <w:rsid w:val="00CE3188"/>
    <w:rsid w:val="00CE3880"/>
    <w:rsid w:val="00CE5230"/>
    <w:rsid w:val="00CE544B"/>
    <w:rsid w:val="00CE5F13"/>
    <w:rsid w:val="00CE632C"/>
    <w:rsid w:val="00CE65E8"/>
    <w:rsid w:val="00CE6986"/>
    <w:rsid w:val="00CE7298"/>
    <w:rsid w:val="00CE7561"/>
    <w:rsid w:val="00CF08AC"/>
    <w:rsid w:val="00CF1354"/>
    <w:rsid w:val="00CF1997"/>
    <w:rsid w:val="00CF2324"/>
    <w:rsid w:val="00CF277E"/>
    <w:rsid w:val="00CF2BFC"/>
    <w:rsid w:val="00CF3B1F"/>
    <w:rsid w:val="00CF3BF6"/>
    <w:rsid w:val="00CF4453"/>
    <w:rsid w:val="00CF4823"/>
    <w:rsid w:val="00CF5879"/>
    <w:rsid w:val="00CF625B"/>
    <w:rsid w:val="00CF687E"/>
    <w:rsid w:val="00D00BA0"/>
    <w:rsid w:val="00D00BA6"/>
    <w:rsid w:val="00D014A9"/>
    <w:rsid w:val="00D021EA"/>
    <w:rsid w:val="00D029FB"/>
    <w:rsid w:val="00D02CEC"/>
    <w:rsid w:val="00D03238"/>
    <w:rsid w:val="00D0349B"/>
    <w:rsid w:val="00D04D5B"/>
    <w:rsid w:val="00D059BD"/>
    <w:rsid w:val="00D06F53"/>
    <w:rsid w:val="00D0760A"/>
    <w:rsid w:val="00D10249"/>
    <w:rsid w:val="00D115C3"/>
    <w:rsid w:val="00D11897"/>
    <w:rsid w:val="00D124FE"/>
    <w:rsid w:val="00D13135"/>
    <w:rsid w:val="00D134A1"/>
    <w:rsid w:val="00D134EE"/>
    <w:rsid w:val="00D136D4"/>
    <w:rsid w:val="00D13E4E"/>
    <w:rsid w:val="00D140EC"/>
    <w:rsid w:val="00D14A65"/>
    <w:rsid w:val="00D16141"/>
    <w:rsid w:val="00D174C6"/>
    <w:rsid w:val="00D1763C"/>
    <w:rsid w:val="00D203DB"/>
    <w:rsid w:val="00D223DC"/>
    <w:rsid w:val="00D2242E"/>
    <w:rsid w:val="00D22951"/>
    <w:rsid w:val="00D22A44"/>
    <w:rsid w:val="00D2334C"/>
    <w:rsid w:val="00D234FB"/>
    <w:rsid w:val="00D239A7"/>
    <w:rsid w:val="00D23F47"/>
    <w:rsid w:val="00D26081"/>
    <w:rsid w:val="00D26C44"/>
    <w:rsid w:val="00D30D9E"/>
    <w:rsid w:val="00D31C94"/>
    <w:rsid w:val="00D3310C"/>
    <w:rsid w:val="00D34CD1"/>
    <w:rsid w:val="00D35D2C"/>
    <w:rsid w:val="00D35D98"/>
    <w:rsid w:val="00D362F9"/>
    <w:rsid w:val="00D36E71"/>
    <w:rsid w:val="00D37D87"/>
    <w:rsid w:val="00D37E9B"/>
    <w:rsid w:val="00D40B33"/>
    <w:rsid w:val="00D41CF1"/>
    <w:rsid w:val="00D4318F"/>
    <w:rsid w:val="00D4321A"/>
    <w:rsid w:val="00D438BF"/>
    <w:rsid w:val="00D440F8"/>
    <w:rsid w:val="00D44FBB"/>
    <w:rsid w:val="00D457C3"/>
    <w:rsid w:val="00D546FF"/>
    <w:rsid w:val="00D55253"/>
    <w:rsid w:val="00D55AD5"/>
    <w:rsid w:val="00D56F12"/>
    <w:rsid w:val="00D576CA"/>
    <w:rsid w:val="00D57800"/>
    <w:rsid w:val="00D60397"/>
    <w:rsid w:val="00D61AF5"/>
    <w:rsid w:val="00D6249A"/>
    <w:rsid w:val="00D62CD9"/>
    <w:rsid w:val="00D64422"/>
    <w:rsid w:val="00D652B5"/>
    <w:rsid w:val="00D66155"/>
    <w:rsid w:val="00D6734C"/>
    <w:rsid w:val="00D67D64"/>
    <w:rsid w:val="00D702FD"/>
    <w:rsid w:val="00D708B0"/>
    <w:rsid w:val="00D71687"/>
    <w:rsid w:val="00D71B1C"/>
    <w:rsid w:val="00D71E1A"/>
    <w:rsid w:val="00D723B5"/>
    <w:rsid w:val="00D7414C"/>
    <w:rsid w:val="00D74EFD"/>
    <w:rsid w:val="00D75A70"/>
    <w:rsid w:val="00D75E23"/>
    <w:rsid w:val="00D75FC3"/>
    <w:rsid w:val="00D7748D"/>
    <w:rsid w:val="00D77B1D"/>
    <w:rsid w:val="00D8021F"/>
    <w:rsid w:val="00D80383"/>
    <w:rsid w:val="00D80ED2"/>
    <w:rsid w:val="00D8155A"/>
    <w:rsid w:val="00D823C6"/>
    <w:rsid w:val="00D8327F"/>
    <w:rsid w:val="00D8349F"/>
    <w:rsid w:val="00D84FB0"/>
    <w:rsid w:val="00D86526"/>
    <w:rsid w:val="00D868C2"/>
    <w:rsid w:val="00D86C08"/>
    <w:rsid w:val="00D86CA3"/>
    <w:rsid w:val="00D86ECE"/>
    <w:rsid w:val="00D871CE"/>
    <w:rsid w:val="00D87B77"/>
    <w:rsid w:val="00D90D47"/>
    <w:rsid w:val="00D91224"/>
    <w:rsid w:val="00D9196D"/>
    <w:rsid w:val="00D9285F"/>
    <w:rsid w:val="00D92982"/>
    <w:rsid w:val="00D94B27"/>
    <w:rsid w:val="00D95AE6"/>
    <w:rsid w:val="00D95C66"/>
    <w:rsid w:val="00D96740"/>
    <w:rsid w:val="00DA0150"/>
    <w:rsid w:val="00DA057E"/>
    <w:rsid w:val="00DA305E"/>
    <w:rsid w:val="00DA5417"/>
    <w:rsid w:val="00DA56E8"/>
    <w:rsid w:val="00DA653F"/>
    <w:rsid w:val="00DA6F4F"/>
    <w:rsid w:val="00DB00C0"/>
    <w:rsid w:val="00DB0A9F"/>
    <w:rsid w:val="00DB11CC"/>
    <w:rsid w:val="00DB1634"/>
    <w:rsid w:val="00DB1F3B"/>
    <w:rsid w:val="00DB3655"/>
    <w:rsid w:val="00DB377D"/>
    <w:rsid w:val="00DB3FE7"/>
    <w:rsid w:val="00DB46A0"/>
    <w:rsid w:val="00DB48C2"/>
    <w:rsid w:val="00DB5A71"/>
    <w:rsid w:val="00DB62D4"/>
    <w:rsid w:val="00DB6E05"/>
    <w:rsid w:val="00DC1AD2"/>
    <w:rsid w:val="00DC1CD6"/>
    <w:rsid w:val="00DC2D36"/>
    <w:rsid w:val="00DC31DC"/>
    <w:rsid w:val="00DC3AD8"/>
    <w:rsid w:val="00DC3B7D"/>
    <w:rsid w:val="00DC53EF"/>
    <w:rsid w:val="00DC6217"/>
    <w:rsid w:val="00DC68D8"/>
    <w:rsid w:val="00DC7ABF"/>
    <w:rsid w:val="00DD2124"/>
    <w:rsid w:val="00DD3CBD"/>
    <w:rsid w:val="00DD5598"/>
    <w:rsid w:val="00DD6DAF"/>
    <w:rsid w:val="00DD778E"/>
    <w:rsid w:val="00DD7B82"/>
    <w:rsid w:val="00DE08E6"/>
    <w:rsid w:val="00DE15FA"/>
    <w:rsid w:val="00DE2621"/>
    <w:rsid w:val="00DE332F"/>
    <w:rsid w:val="00DE5076"/>
    <w:rsid w:val="00DE5608"/>
    <w:rsid w:val="00DE58D0"/>
    <w:rsid w:val="00DE654F"/>
    <w:rsid w:val="00DE6CEC"/>
    <w:rsid w:val="00DF025F"/>
    <w:rsid w:val="00DF0B6E"/>
    <w:rsid w:val="00DF0B9E"/>
    <w:rsid w:val="00DF15E0"/>
    <w:rsid w:val="00DF1AA1"/>
    <w:rsid w:val="00DF34F6"/>
    <w:rsid w:val="00DF37A0"/>
    <w:rsid w:val="00DF5656"/>
    <w:rsid w:val="00E00105"/>
    <w:rsid w:val="00E00457"/>
    <w:rsid w:val="00E0112D"/>
    <w:rsid w:val="00E01683"/>
    <w:rsid w:val="00E02B64"/>
    <w:rsid w:val="00E02F1E"/>
    <w:rsid w:val="00E03CF0"/>
    <w:rsid w:val="00E04D75"/>
    <w:rsid w:val="00E04F33"/>
    <w:rsid w:val="00E0578B"/>
    <w:rsid w:val="00E057F8"/>
    <w:rsid w:val="00E058B9"/>
    <w:rsid w:val="00E06439"/>
    <w:rsid w:val="00E0682C"/>
    <w:rsid w:val="00E1058E"/>
    <w:rsid w:val="00E110E7"/>
    <w:rsid w:val="00E11A1D"/>
    <w:rsid w:val="00E11B20"/>
    <w:rsid w:val="00E11C49"/>
    <w:rsid w:val="00E13217"/>
    <w:rsid w:val="00E14027"/>
    <w:rsid w:val="00E14539"/>
    <w:rsid w:val="00E15FA8"/>
    <w:rsid w:val="00E1601B"/>
    <w:rsid w:val="00E16C57"/>
    <w:rsid w:val="00E171EC"/>
    <w:rsid w:val="00E17FA2"/>
    <w:rsid w:val="00E21CAF"/>
    <w:rsid w:val="00E22330"/>
    <w:rsid w:val="00E22BFC"/>
    <w:rsid w:val="00E24998"/>
    <w:rsid w:val="00E27B73"/>
    <w:rsid w:val="00E27FF3"/>
    <w:rsid w:val="00E30ABF"/>
    <w:rsid w:val="00E30B5A"/>
    <w:rsid w:val="00E3123D"/>
    <w:rsid w:val="00E31461"/>
    <w:rsid w:val="00E31D43"/>
    <w:rsid w:val="00E32608"/>
    <w:rsid w:val="00E332B7"/>
    <w:rsid w:val="00E34188"/>
    <w:rsid w:val="00E347E0"/>
    <w:rsid w:val="00E34B6E"/>
    <w:rsid w:val="00E35559"/>
    <w:rsid w:val="00E358CE"/>
    <w:rsid w:val="00E3723A"/>
    <w:rsid w:val="00E37860"/>
    <w:rsid w:val="00E37DCF"/>
    <w:rsid w:val="00E439CD"/>
    <w:rsid w:val="00E43F46"/>
    <w:rsid w:val="00E446F1"/>
    <w:rsid w:val="00E4594E"/>
    <w:rsid w:val="00E4634E"/>
    <w:rsid w:val="00E46886"/>
    <w:rsid w:val="00E47AE2"/>
    <w:rsid w:val="00E47AEF"/>
    <w:rsid w:val="00E47D0A"/>
    <w:rsid w:val="00E53B75"/>
    <w:rsid w:val="00E54CB5"/>
    <w:rsid w:val="00E54E3B"/>
    <w:rsid w:val="00E553EB"/>
    <w:rsid w:val="00E56D09"/>
    <w:rsid w:val="00E57565"/>
    <w:rsid w:val="00E57AF8"/>
    <w:rsid w:val="00E60843"/>
    <w:rsid w:val="00E61663"/>
    <w:rsid w:val="00E63838"/>
    <w:rsid w:val="00E64434"/>
    <w:rsid w:val="00E654FB"/>
    <w:rsid w:val="00E67C51"/>
    <w:rsid w:val="00E67E62"/>
    <w:rsid w:val="00E71768"/>
    <w:rsid w:val="00E724DE"/>
    <w:rsid w:val="00E72720"/>
    <w:rsid w:val="00E72EFC"/>
    <w:rsid w:val="00E73005"/>
    <w:rsid w:val="00E73B78"/>
    <w:rsid w:val="00E7410E"/>
    <w:rsid w:val="00E74A8C"/>
    <w:rsid w:val="00E750B8"/>
    <w:rsid w:val="00E753D7"/>
    <w:rsid w:val="00E758EC"/>
    <w:rsid w:val="00E75F4A"/>
    <w:rsid w:val="00E80CA0"/>
    <w:rsid w:val="00E80DCE"/>
    <w:rsid w:val="00E8234C"/>
    <w:rsid w:val="00E82BA0"/>
    <w:rsid w:val="00E83AA9"/>
    <w:rsid w:val="00E84405"/>
    <w:rsid w:val="00E84718"/>
    <w:rsid w:val="00E856CA"/>
    <w:rsid w:val="00E85928"/>
    <w:rsid w:val="00E85E85"/>
    <w:rsid w:val="00E87295"/>
    <w:rsid w:val="00E87402"/>
    <w:rsid w:val="00E87822"/>
    <w:rsid w:val="00E90395"/>
    <w:rsid w:val="00E90970"/>
    <w:rsid w:val="00E90E49"/>
    <w:rsid w:val="00E91377"/>
    <w:rsid w:val="00E917F9"/>
    <w:rsid w:val="00E9291C"/>
    <w:rsid w:val="00E9364B"/>
    <w:rsid w:val="00E93FFE"/>
    <w:rsid w:val="00E94F8A"/>
    <w:rsid w:val="00E955BF"/>
    <w:rsid w:val="00E957E9"/>
    <w:rsid w:val="00E96010"/>
    <w:rsid w:val="00E979C3"/>
    <w:rsid w:val="00EA189B"/>
    <w:rsid w:val="00EA1B0C"/>
    <w:rsid w:val="00EA2A08"/>
    <w:rsid w:val="00EA2D4E"/>
    <w:rsid w:val="00EA481F"/>
    <w:rsid w:val="00EA4887"/>
    <w:rsid w:val="00EA5D5E"/>
    <w:rsid w:val="00EA5FA5"/>
    <w:rsid w:val="00EA61B6"/>
    <w:rsid w:val="00EA7A41"/>
    <w:rsid w:val="00EB0276"/>
    <w:rsid w:val="00EB077B"/>
    <w:rsid w:val="00EB1FA9"/>
    <w:rsid w:val="00EB32CF"/>
    <w:rsid w:val="00EB35F2"/>
    <w:rsid w:val="00EB3AB6"/>
    <w:rsid w:val="00EB4EA2"/>
    <w:rsid w:val="00EB550B"/>
    <w:rsid w:val="00EB5674"/>
    <w:rsid w:val="00EB5678"/>
    <w:rsid w:val="00EB57F6"/>
    <w:rsid w:val="00EB687C"/>
    <w:rsid w:val="00EB7BE5"/>
    <w:rsid w:val="00EC04A3"/>
    <w:rsid w:val="00EC05EF"/>
    <w:rsid w:val="00EC113C"/>
    <w:rsid w:val="00EC1EAD"/>
    <w:rsid w:val="00EC24D5"/>
    <w:rsid w:val="00EC27C6"/>
    <w:rsid w:val="00EC2DB0"/>
    <w:rsid w:val="00EC3948"/>
    <w:rsid w:val="00EC4207"/>
    <w:rsid w:val="00EC4CEE"/>
    <w:rsid w:val="00EC5579"/>
    <w:rsid w:val="00EC5653"/>
    <w:rsid w:val="00EC63AC"/>
    <w:rsid w:val="00EC6A83"/>
    <w:rsid w:val="00EC71CE"/>
    <w:rsid w:val="00EC72DA"/>
    <w:rsid w:val="00EC7E96"/>
    <w:rsid w:val="00ED0EF7"/>
    <w:rsid w:val="00ED1006"/>
    <w:rsid w:val="00ED10D9"/>
    <w:rsid w:val="00ED1B90"/>
    <w:rsid w:val="00ED1FC5"/>
    <w:rsid w:val="00ED41AF"/>
    <w:rsid w:val="00ED4888"/>
    <w:rsid w:val="00ED4C4F"/>
    <w:rsid w:val="00EE0048"/>
    <w:rsid w:val="00EE0EAB"/>
    <w:rsid w:val="00EE3783"/>
    <w:rsid w:val="00EE3A80"/>
    <w:rsid w:val="00EE453A"/>
    <w:rsid w:val="00EE678A"/>
    <w:rsid w:val="00EF022C"/>
    <w:rsid w:val="00EF0780"/>
    <w:rsid w:val="00EF0B9C"/>
    <w:rsid w:val="00EF18FE"/>
    <w:rsid w:val="00EF32FB"/>
    <w:rsid w:val="00EF361B"/>
    <w:rsid w:val="00EF37D6"/>
    <w:rsid w:val="00EF4B47"/>
    <w:rsid w:val="00EF5787"/>
    <w:rsid w:val="00EF59B4"/>
    <w:rsid w:val="00EF60D0"/>
    <w:rsid w:val="00EF7EB9"/>
    <w:rsid w:val="00F011CC"/>
    <w:rsid w:val="00F01C67"/>
    <w:rsid w:val="00F01CE3"/>
    <w:rsid w:val="00F01DDE"/>
    <w:rsid w:val="00F0528D"/>
    <w:rsid w:val="00F05702"/>
    <w:rsid w:val="00F05705"/>
    <w:rsid w:val="00F06BFF"/>
    <w:rsid w:val="00F06C67"/>
    <w:rsid w:val="00F06DFD"/>
    <w:rsid w:val="00F071D1"/>
    <w:rsid w:val="00F07533"/>
    <w:rsid w:val="00F07A61"/>
    <w:rsid w:val="00F10629"/>
    <w:rsid w:val="00F10940"/>
    <w:rsid w:val="00F11BFD"/>
    <w:rsid w:val="00F129FB"/>
    <w:rsid w:val="00F142D3"/>
    <w:rsid w:val="00F14776"/>
    <w:rsid w:val="00F1520F"/>
    <w:rsid w:val="00F15C2B"/>
    <w:rsid w:val="00F15FA5"/>
    <w:rsid w:val="00F166A4"/>
    <w:rsid w:val="00F204B2"/>
    <w:rsid w:val="00F20501"/>
    <w:rsid w:val="00F209B7"/>
    <w:rsid w:val="00F20C2B"/>
    <w:rsid w:val="00F216EE"/>
    <w:rsid w:val="00F2376F"/>
    <w:rsid w:val="00F243D8"/>
    <w:rsid w:val="00F24DC3"/>
    <w:rsid w:val="00F25A14"/>
    <w:rsid w:val="00F30399"/>
    <w:rsid w:val="00F30828"/>
    <w:rsid w:val="00F313D6"/>
    <w:rsid w:val="00F31EC5"/>
    <w:rsid w:val="00F31F65"/>
    <w:rsid w:val="00F32219"/>
    <w:rsid w:val="00F33A67"/>
    <w:rsid w:val="00F34335"/>
    <w:rsid w:val="00F35EB3"/>
    <w:rsid w:val="00F36EBA"/>
    <w:rsid w:val="00F371A2"/>
    <w:rsid w:val="00F379EF"/>
    <w:rsid w:val="00F40F0C"/>
    <w:rsid w:val="00F42473"/>
    <w:rsid w:val="00F42EC9"/>
    <w:rsid w:val="00F4302A"/>
    <w:rsid w:val="00F43ABA"/>
    <w:rsid w:val="00F445A4"/>
    <w:rsid w:val="00F452DB"/>
    <w:rsid w:val="00F458DF"/>
    <w:rsid w:val="00F4766C"/>
    <w:rsid w:val="00F47DC6"/>
    <w:rsid w:val="00F50333"/>
    <w:rsid w:val="00F5060E"/>
    <w:rsid w:val="00F507D1"/>
    <w:rsid w:val="00F519CE"/>
    <w:rsid w:val="00F51ADA"/>
    <w:rsid w:val="00F5243B"/>
    <w:rsid w:val="00F533AA"/>
    <w:rsid w:val="00F53593"/>
    <w:rsid w:val="00F53AB4"/>
    <w:rsid w:val="00F54777"/>
    <w:rsid w:val="00F55661"/>
    <w:rsid w:val="00F56427"/>
    <w:rsid w:val="00F6011E"/>
    <w:rsid w:val="00F60203"/>
    <w:rsid w:val="00F607C5"/>
    <w:rsid w:val="00F60DEA"/>
    <w:rsid w:val="00F61814"/>
    <w:rsid w:val="00F629ED"/>
    <w:rsid w:val="00F6302A"/>
    <w:rsid w:val="00F63950"/>
    <w:rsid w:val="00F64C2B"/>
    <w:rsid w:val="00F64C52"/>
    <w:rsid w:val="00F651BE"/>
    <w:rsid w:val="00F669EE"/>
    <w:rsid w:val="00F675FD"/>
    <w:rsid w:val="00F67F53"/>
    <w:rsid w:val="00F702C6"/>
    <w:rsid w:val="00F703BE"/>
    <w:rsid w:val="00F7134D"/>
    <w:rsid w:val="00F71F69"/>
    <w:rsid w:val="00F72B72"/>
    <w:rsid w:val="00F744D3"/>
    <w:rsid w:val="00F745CB"/>
    <w:rsid w:val="00F74BB9"/>
    <w:rsid w:val="00F75582"/>
    <w:rsid w:val="00F76EFA"/>
    <w:rsid w:val="00F77CA9"/>
    <w:rsid w:val="00F80134"/>
    <w:rsid w:val="00F80265"/>
    <w:rsid w:val="00F804BE"/>
    <w:rsid w:val="00F8166C"/>
    <w:rsid w:val="00F817CE"/>
    <w:rsid w:val="00F83BA4"/>
    <w:rsid w:val="00F8456C"/>
    <w:rsid w:val="00F8494E"/>
    <w:rsid w:val="00F852B3"/>
    <w:rsid w:val="00F859D8"/>
    <w:rsid w:val="00F868F5"/>
    <w:rsid w:val="00F879DE"/>
    <w:rsid w:val="00F87FAC"/>
    <w:rsid w:val="00F90048"/>
    <w:rsid w:val="00F9056A"/>
    <w:rsid w:val="00F90F8D"/>
    <w:rsid w:val="00F91D78"/>
    <w:rsid w:val="00F92226"/>
    <w:rsid w:val="00F92782"/>
    <w:rsid w:val="00F92820"/>
    <w:rsid w:val="00F928F7"/>
    <w:rsid w:val="00F92CD8"/>
    <w:rsid w:val="00F93AA9"/>
    <w:rsid w:val="00F94410"/>
    <w:rsid w:val="00F947AA"/>
    <w:rsid w:val="00F94E69"/>
    <w:rsid w:val="00F96985"/>
    <w:rsid w:val="00F969CB"/>
    <w:rsid w:val="00F97163"/>
    <w:rsid w:val="00F97838"/>
    <w:rsid w:val="00FA27EF"/>
    <w:rsid w:val="00FA2BB3"/>
    <w:rsid w:val="00FA4114"/>
    <w:rsid w:val="00FA4650"/>
    <w:rsid w:val="00FA4F23"/>
    <w:rsid w:val="00FA646F"/>
    <w:rsid w:val="00FA6E06"/>
    <w:rsid w:val="00FA7350"/>
    <w:rsid w:val="00FB046D"/>
    <w:rsid w:val="00FB1D68"/>
    <w:rsid w:val="00FB1FED"/>
    <w:rsid w:val="00FB2CCD"/>
    <w:rsid w:val="00FB4C80"/>
    <w:rsid w:val="00FB6A6A"/>
    <w:rsid w:val="00FB6EA9"/>
    <w:rsid w:val="00FC07BE"/>
    <w:rsid w:val="00FC1936"/>
    <w:rsid w:val="00FC44C8"/>
    <w:rsid w:val="00FC5EF8"/>
    <w:rsid w:val="00FC5F11"/>
    <w:rsid w:val="00FC619E"/>
    <w:rsid w:val="00FC6B74"/>
    <w:rsid w:val="00FC7429"/>
    <w:rsid w:val="00FD07F6"/>
    <w:rsid w:val="00FD0E46"/>
    <w:rsid w:val="00FD0FBE"/>
    <w:rsid w:val="00FD10B9"/>
    <w:rsid w:val="00FD143F"/>
    <w:rsid w:val="00FD1EC8"/>
    <w:rsid w:val="00FD2F87"/>
    <w:rsid w:val="00FD4222"/>
    <w:rsid w:val="00FD443B"/>
    <w:rsid w:val="00FD47ED"/>
    <w:rsid w:val="00FD4BD9"/>
    <w:rsid w:val="00FD57C4"/>
    <w:rsid w:val="00FD6FAE"/>
    <w:rsid w:val="00FD7239"/>
    <w:rsid w:val="00FD74DB"/>
    <w:rsid w:val="00FD7660"/>
    <w:rsid w:val="00FD7873"/>
    <w:rsid w:val="00FE0655"/>
    <w:rsid w:val="00FE08CD"/>
    <w:rsid w:val="00FE14D4"/>
    <w:rsid w:val="00FE2365"/>
    <w:rsid w:val="00FE37D7"/>
    <w:rsid w:val="00FE4C7B"/>
    <w:rsid w:val="00FE52BC"/>
    <w:rsid w:val="00FE69D2"/>
    <w:rsid w:val="00FE6F99"/>
    <w:rsid w:val="00FE7336"/>
    <w:rsid w:val="00FE787C"/>
    <w:rsid w:val="00FE7C0B"/>
    <w:rsid w:val="00FE7C67"/>
    <w:rsid w:val="00FF0F24"/>
    <w:rsid w:val="00FF1356"/>
    <w:rsid w:val="00FF33A0"/>
    <w:rsid w:val="00FF410B"/>
    <w:rsid w:val="00FF45A5"/>
    <w:rsid w:val="00FF4ECB"/>
    <w:rsid w:val="00FF501C"/>
    <w:rsid w:val="00FF5C91"/>
    <w:rsid w:val="00FF6ACE"/>
    <w:rsid w:val="1360DB0F"/>
    <w:rsid w:val="287B3FAE"/>
    <w:rsid w:val="4CBCAF00"/>
    <w:rsid w:val="700EC507"/>
    <w:rsid w:val="79A36F5C"/>
    <w:rsid w:val="7BC499DE"/>
    <w:rsid w:val="7F06962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7581F541-E574-443B-A852-ED61AC12C8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table" w:customStyle="1" w:styleId="TableGrid7">
    <w:name w:val="Table Grid7"/>
    <w:basedOn w:val="TableNormal"/>
    <w:uiPriority w:val="39"/>
    <w:qFormat/>
    <w:rsid w:val="001254FF"/>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1254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1254FF"/>
  </w:style>
  <w:style w:type="character" w:customStyle="1" w:styleId="eop">
    <w:name w:val="eop"/>
    <w:basedOn w:val="DefaultParagraphFont"/>
    <w:rsid w:val="001254FF"/>
  </w:style>
  <w:style w:type="character" w:customStyle="1" w:styleId="mathspan">
    <w:name w:val="mathspan"/>
    <w:basedOn w:val="DefaultParagraphFont"/>
    <w:rsid w:val="001254FF"/>
  </w:style>
  <w:style w:type="character" w:customStyle="1" w:styleId="mi">
    <w:name w:val="mi"/>
    <w:basedOn w:val="DefaultParagraphFont"/>
    <w:rsid w:val="001254FF"/>
  </w:style>
  <w:style w:type="character" w:customStyle="1" w:styleId="mjxassistivemathml">
    <w:name w:val="mjx_assistive_mathml"/>
    <w:basedOn w:val="DefaultParagraphFont"/>
    <w:rsid w:val="001254FF"/>
  </w:style>
  <w:style w:type="character" w:customStyle="1" w:styleId="equationplaceholdertext">
    <w:name w:val="equationplaceholdertext"/>
    <w:basedOn w:val="DefaultParagraphFont"/>
    <w:rsid w:val="001254FF"/>
  </w:style>
  <w:style w:type="character" w:styleId="PlaceholderText">
    <w:name w:val="Placeholder Text"/>
    <w:basedOn w:val="DefaultParagraphFont"/>
    <w:uiPriority w:val="99"/>
    <w:semiHidden/>
    <w:rsid w:val="00363E2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97031">
      <w:bodyDiv w:val="1"/>
      <w:marLeft w:val="0"/>
      <w:marRight w:val="0"/>
      <w:marTop w:val="0"/>
      <w:marBottom w:val="0"/>
      <w:divBdr>
        <w:top w:val="none" w:sz="0" w:space="0" w:color="auto"/>
        <w:left w:val="none" w:sz="0" w:space="0" w:color="auto"/>
        <w:bottom w:val="none" w:sz="0" w:space="0" w:color="auto"/>
        <w:right w:val="none" w:sz="0" w:space="0" w:color="auto"/>
      </w:divBdr>
      <w:divsChild>
        <w:div w:id="469326673">
          <w:marLeft w:val="0"/>
          <w:marRight w:val="0"/>
          <w:marTop w:val="0"/>
          <w:marBottom w:val="0"/>
          <w:divBdr>
            <w:top w:val="none" w:sz="0" w:space="0" w:color="auto"/>
            <w:left w:val="none" w:sz="0" w:space="0" w:color="auto"/>
            <w:bottom w:val="none" w:sz="0" w:space="0" w:color="auto"/>
            <w:right w:val="none" w:sz="0" w:space="0" w:color="auto"/>
          </w:divBdr>
        </w:div>
        <w:div w:id="1646276023">
          <w:marLeft w:val="0"/>
          <w:marRight w:val="0"/>
          <w:marTop w:val="0"/>
          <w:marBottom w:val="0"/>
          <w:divBdr>
            <w:top w:val="none" w:sz="0" w:space="0" w:color="auto"/>
            <w:left w:val="none" w:sz="0" w:space="0" w:color="auto"/>
            <w:bottom w:val="none" w:sz="0" w:space="0" w:color="auto"/>
            <w:right w:val="none" w:sz="0" w:space="0" w:color="auto"/>
          </w:divBdr>
        </w:div>
        <w:div w:id="1764451929">
          <w:marLeft w:val="0"/>
          <w:marRight w:val="0"/>
          <w:marTop w:val="0"/>
          <w:marBottom w:val="0"/>
          <w:divBdr>
            <w:top w:val="none" w:sz="0" w:space="0" w:color="auto"/>
            <w:left w:val="none" w:sz="0" w:space="0" w:color="auto"/>
            <w:bottom w:val="none" w:sz="0" w:space="0" w:color="auto"/>
            <w:right w:val="none" w:sz="0" w:space="0" w:color="auto"/>
          </w:divBdr>
        </w:div>
      </w:divsChild>
    </w:div>
    <w:div w:id="343868387">
      <w:bodyDiv w:val="1"/>
      <w:marLeft w:val="0"/>
      <w:marRight w:val="0"/>
      <w:marTop w:val="0"/>
      <w:marBottom w:val="0"/>
      <w:divBdr>
        <w:top w:val="none" w:sz="0" w:space="0" w:color="auto"/>
        <w:left w:val="none" w:sz="0" w:space="0" w:color="auto"/>
        <w:bottom w:val="none" w:sz="0" w:space="0" w:color="auto"/>
        <w:right w:val="none" w:sz="0" w:space="0" w:color="auto"/>
      </w:divBdr>
    </w:div>
    <w:div w:id="402533946">
      <w:bodyDiv w:val="1"/>
      <w:marLeft w:val="0"/>
      <w:marRight w:val="0"/>
      <w:marTop w:val="0"/>
      <w:marBottom w:val="0"/>
      <w:divBdr>
        <w:top w:val="none" w:sz="0" w:space="0" w:color="auto"/>
        <w:left w:val="none" w:sz="0" w:space="0" w:color="auto"/>
        <w:bottom w:val="none" w:sz="0" w:space="0" w:color="auto"/>
        <w:right w:val="none" w:sz="0" w:space="0" w:color="auto"/>
      </w:divBdr>
      <w:divsChild>
        <w:div w:id="2131168030">
          <w:marLeft w:val="0"/>
          <w:marRight w:val="0"/>
          <w:marTop w:val="30"/>
          <w:marBottom w:val="30"/>
          <w:divBdr>
            <w:top w:val="none" w:sz="0" w:space="0" w:color="auto"/>
            <w:left w:val="none" w:sz="0" w:space="0" w:color="auto"/>
            <w:bottom w:val="none" w:sz="0" w:space="0" w:color="auto"/>
            <w:right w:val="none" w:sz="0" w:space="0" w:color="auto"/>
          </w:divBdr>
          <w:divsChild>
            <w:div w:id="100490558">
              <w:marLeft w:val="0"/>
              <w:marRight w:val="0"/>
              <w:marTop w:val="0"/>
              <w:marBottom w:val="0"/>
              <w:divBdr>
                <w:top w:val="none" w:sz="0" w:space="0" w:color="auto"/>
                <w:left w:val="none" w:sz="0" w:space="0" w:color="auto"/>
                <w:bottom w:val="none" w:sz="0" w:space="0" w:color="auto"/>
                <w:right w:val="none" w:sz="0" w:space="0" w:color="auto"/>
              </w:divBdr>
              <w:divsChild>
                <w:div w:id="396050245">
                  <w:marLeft w:val="0"/>
                  <w:marRight w:val="0"/>
                  <w:marTop w:val="0"/>
                  <w:marBottom w:val="0"/>
                  <w:divBdr>
                    <w:top w:val="none" w:sz="0" w:space="0" w:color="auto"/>
                    <w:left w:val="none" w:sz="0" w:space="0" w:color="auto"/>
                    <w:bottom w:val="none" w:sz="0" w:space="0" w:color="auto"/>
                    <w:right w:val="none" w:sz="0" w:space="0" w:color="auto"/>
                  </w:divBdr>
                </w:div>
                <w:div w:id="727919629">
                  <w:marLeft w:val="0"/>
                  <w:marRight w:val="0"/>
                  <w:marTop w:val="0"/>
                  <w:marBottom w:val="0"/>
                  <w:divBdr>
                    <w:top w:val="none" w:sz="0" w:space="0" w:color="auto"/>
                    <w:left w:val="none" w:sz="0" w:space="0" w:color="auto"/>
                    <w:bottom w:val="none" w:sz="0" w:space="0" w:color="auto"/>
                    <w:right w:val="none" w:sz="0" w:space="0" w:color="auto"/>
                  </w:divBdr>
                </w:div>
              </w:divsChild>
            </w:div>
            <w:div w:id="359480462">
              <w:marLeft w:val="0"/>
              <w:marRight w:val="0"/>
              <w:marTop w:val="0"/>
              <w:marBottom w:val="0"/>
              <w:divBdr>
                <w:top w:val="none" w:sz="0" w:space="0" w:color="auto"/>
                <w:left w:val="none" w:sz="0" w:space="0" w:color="auto"/>
                <w:bottom w:val="none" w:sz="0" w:space="0" w:color="auto"/>
                <w:right w:val="none" w:sz="0" w:space="0" w:color="auto"/>
              </w:divBdr>
              <w:divsChild>
                <w:div w:id="636447518">
                  <w:marLeft w:val="0"/>
                  <w:marRight w:val="0"/>
                  <w:marTop w:val="0"/>
                  <w:marBottom w:val="0"/>
                  <w:divBdr>
                    <w:top w:val="none" w:sz="0" w:space="0" w:color="auto"/>
                    <w:left w:val="none" w:sz="0" w:space="0" w:color="auto"/>
                    <w:bottom w:val="none" w:sz="0" w:space="0" w:color="auto"/>
                    <w:right w:val="none" w:sz="0" w:space="0" w:color="auto"/>
                  </w:divBdr>
                </w:div>
                <w:div w:id="115868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2993878">
      <w:bodyDiv w:val="1"/>
      <w:marLeft w:val="0"/>
      <w:marRight w:val="0"/>
      <w:marTop w:val="0"/>
      <w:marBottom w:val="0"/>
      <w:divBdr>
        <w:top w:val="none" w:sz="0" w:space="0" w:color="auto"/>
        <w:left w:val="none" w:sz="0" w:space="0" w:color="auto"/>
        <w:bottom w:val="none" w:sz="0" w:space="0" w:color="auto"/>
        <w:right w:val="none" w:sz="0" w:space="0" w:color="auto"/>
      </w:divBdr>
      <w:divsChild>
        <w:div w:id="1314721924">
          <w:marLeft w:val="0"/>
          <w:marRight w:val="0"/>
          <w:marTop w:val="30"/>
          <w:marBottom w:val="30"/>
          <w:divBdr>
            <w:top w:val="none" w:sz="0" w:space="0" w:color="auto"/>
            <w:left w:val="none" w:sz="0" w:space="0" w:color="auto"/>
            <w:bottom w:val="none" w:sz="0" w:space="0" w:color="auto"/>
            <w:right w:val="none" w:sz="0" w:space="0" w:color="auto"/>
          </w:divBdr>
          <w:divsChild>
            <w:div w:id="37824450">
              <w:marLeft w:val="0"/>
              <w:marRight w:val="0"/>
              <w:marTop w:val="0"/>
              <w:marBottom w:val="0"/>
              <w:divBdr>
                <w:top w:val="none" w:sz="0" w:space="0" w:color="auto"/>
                <w:left w:val="none" w:sz="0" w:space="0" w:color="auto"/>
                <w:bottom w:val="none" w:sz="0" w:space="0" w:color="auto"/>
                <w:right w:val="none" w:sz="0" w:space="0" w:color="auto"/>
              </w:divBdr>
              <w:divsChild>
                <w:div w:id="12146623">
                  <w:marLeft w:val="0"/>
                  <w:marRight w:val="0"/>
                  <w:marTop w:val="0"/>
                  <w:marBottom w:val="0"/>
                  <w:divBdr>
                    <w:top w:val="none" w:sz="0" w:space="0" w:color="auto"/>
                    <w:left w:val="none" w:sz="0" w:space="0" w:color="auto"/>
                    <w:bottom w:val="none" w:sz="0" w:space="0" w:color="auto"/>
                    <w:right w:val="none" w:sz="0" w:space="0" w:color="auto"/>
                  </w:divBdr>
                </w:div>
                <w:div w:id="785973341">
                  <w:marLeft w:val="0"/>
                  <w:marRight w:val="0"/>
                  <w:marTop w:val="0"/>
                  <w:marBottom w:val="0"/>
                  <w:divBdr>
                    <w:top w:val="none" w:sz="0" w:space="0" w:color="auto"/>
                    <w:left w:val="none" w:sz="0" w:space="0" w:color="auto"/>
                    <w:bottom w:val="none" w:sz="0" w:space="0" w:color="auto"/>
                    <w:right w:val="none" w:sz="0" w:space="0" w:color="auto"/>
                  </w:divBdr>
                </w:div>
              </w:divsChild>
            </w:div>
            <w:div w:id="442924011">
              <w:marLeft w:val="0"/>
              <w:marRight w:val="0"/>
              <w:marTop w:val="0"/>
              <w:marBottom w:val="0"/>
              <w:divBdr>
                <w:top w:val="none" w:sz="0" w:space="0" w:color="auto"/>
                <w:left w:val="none" w:sz="0" w:space="0" w:color="auto"/>
                <w:bottom w:val="none" w:sz="0" w:space="0" w:color="auto"/>
                <w:right w:val="none" w:sz="0" w:space="0" w:color="auto"/>
              </w:divBdr>
              <w:divsChild>
                <w:div w:id="1517763944">
                  <w:marLeft w:val="0"/>
                  <w:marRight w:val="0"/>
                  <w:marTop w:val="0"/>
                  <w:marBottom w:val="0"/>
                  <w:divBdr>
                    <w:top w:val="none" w:sz="0" w:space="0" w:color="auto"/>
                    <w:left w:val="none" w:sz="0" w:space="0" w:color="auto"/>
                    <w:bottom w:val="none" w:sz="0" w:space="0" w:color="auto"/>
                    <w:right w:val="none" w:sz="0" w:space="0" w:color="auto"/>
                  </w:divBdr>
                </w:div>
                <w:div w:id="2032417683">
                  <w:marLeft w:val="0"/>
                  <w:marRight w:val="0"/>
                  <w:marTop w:val="0"/>
                  <w:marBottom w:val="0"/>
                  <w:divBdr>
                    <w:top w:val="none" w:sz="0" w:space="0" w:color="auto"/>
                    <w:left w:val="none" w:sz="0" w:space="0" w:color="auto"/>
                    <w:bottom w:val="none" w:sz="0" w:space="0" w:color="auto"/>
                    <w:right w:val="none" w:sz="0" w:space="0" w:color="auto"/>
                  </w:divBdr>
                </w:div>
              </w:divsChild>
            </w:div>
            <w:div w:id="1791246418">
              <w:marLeft w:val="0"/>
              <w:marRight w:val="0"/>
              <w:marTop w:val="0"/>
              <w:marBottom w:val="0"/>
              <w:divBdr>
                <w:top w:val="none" w:sz="0" w:space="0" w:color="auto"/>
                <w:left w:val="none" w:sz="0" w:space="0" w:color="auto"/>
                <w:bottom w:val="none" w:sz="0" w:space="0" w:color="auto"/>
                <w:right w:val="none" w:sz="0" w:space="0" w:color="auto"/>
              </w:divBdr>
              <w:divsChild>
                <w:div w:id="591665414">
                  <w:marLeft w:val="0"/>
                  <w:marRight w:val="0"/>
                  <w:marTop w:val="0"/>
                  <w:marBottom w:val="0"/>
                  <w:divBdr>
                    <w:top w:val="none" w:sz="0" w:space="0" w:color="auto"/>
                    <w:left w:val="none" w:sz="0" w:space="0" w:color="auto"/>
                    <w:bottom w:val="none" w:sz="0" w:space="0" w:color="auto"/>
                    <w:right w:val="none" w:sz="0" w:space="0" w:color="auto"/>
                  </w:divBdr>
                </w:div>
                <w:div w:id="696933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0459382">
      <w:bodyDiv w:val="1"/>
      <w:marLeft w:val="0"/>
      <w:marRight w:val="0"/>
      <w:marTop w:val="0"/>
      <w:marBottom w:val="0"/>
      <w:divBdr>
        <w:top w:val="none" w:sz="0" w:space="0" w:color="auto"/>
        <w:left w:val="none" w:sz="0" w:space="0" w:color="auto"/>
        <w:bottom w:val="none" w:sz="0" w:space="0" w:color="auto"/>
        <w:right w:val="none" w:sz="0" w:space="0" w:color="auto"/>
      </w:divBdr>
      <w:divsChild>
        <w:div w:id="105734209">
          <w:marLeft w:val="0"/>
          <w:marRight w:val="0"/>
          <w:marTop w:val="0"/>
          <w:marBottom w:val="0"/>
          <w:divBdr>
            <w:top w:val="none" w:sz="0" w:space="0" w:color="auto"/>
            <w:left w:val="none" w:sz="0" w:space="0" w:color="auto"/>
            <w:bottom w:val="none" w:sz="0" w:space="0" w:color="auto"/>
            <w:right w:val="none" w:sz="0" w:space="0" w:color="auto"/>
          </w:divBdr>
          <w:divsChild>
            <w:div w:id="1843857609">
              <w:marLeft w:val="-75"/>
              <w:marRight w:val="0"/>
              <w:marTop w:val="30"/>
              <w:marBottom w:val="30"/>
              <w:divBdr>
                <w:top w:val="none" w:sz="0" w:space="0" w:color="auto"/>
                <w:left w:val="none" w:sz="0" w:space="0" w:color="auto"/>
                <w:bottom w:val="none" w:sz="0" w:space="0" w:color="auto"/>
                <w:right w:val="none" w:sz="0" w:space="0" w:color="auto"/>
              </w:divBdr>
              <w:divsChild>
                <w:div w:id="203907489">
                  <w:marLeft w:val="0"/>
                  <w:marRight w:val="0"/>
                  <w:marTop w:val="0"/>
                  <w:marBottom w:val="0"/>
                  <w:divBdr>
                    <w:top w:val="none" w:sz="0" w:space="0" w:color="auto"/>
                    <w:left w:val="none" w:sz="0" w:space="0" w:color="auto"/>
                    <w:bottom w:val="none" w:sz="0" w:space="0" w:color="auto"/>
                    <w:right w:val="none" w:sz="0" w:space="0" w:color="auto"/>
                  </w:divBdr>
                  <w:divsChild>
                    <w:div w:id="1034306548">
                      <w:marLeft w:val="0"/>
                      <w:marRight w:val="0"/>
                      <w:marTop w:val="0"/>
                      <w:marBottom w:val="0"/>
                      <w:divBdr>
                        <w:top w:val="none" w:sz="0" w:space="0" w:color="auto"/>
                        <w:left w:val="none" w:sz="0" w:space="0" w:color="auto"/>
                        <w:bottom w:val="none" w:sz="0" w:space="0" w:color="auto"/>
                        <w:right w:val="none" w:sz="0" w:space="0" w:color="auto"/>
                      </w:divBdr>
                    </w:div>
                    <w:div w:id="1610577875">
                      <w:marLeft w:val="0"/>
                      <w:marRight w:val="0"/>
                      <w:marTop w:val="0"/>
                      <w:marBottom w:val="0"/>
                      <w:divBdr>
                        <w:top w:val="none" w:sz="0" w:space="0" w:color="auto"/>
                        <w:left w:val="none" w:sz="0" w:space="0" w:color="auto"/>
                        <w:bottom w:val="none" w:sz="0" w:space="0" w:color="auto"/>
                        <w:right w:val="none" w:sz="0" w:space="0" w:color="auto"/>
                      </w:divBdr>
                    </w:div>
                  </w:divsChild>
                </w:div>
                <w:div w:id="1158157265">
                  <w:marLeft w:val="0"/>
                  <w:marRight w:val="0"/>
                  <w:marTop w:val="0"/>
                  <w:marBottom w:val="0"/>
                  <w:divBdr>
                    <w:top w:val="none" w:sz="0" w:space="0" w:color="auto"/>
                    <w:left w:val="none" w:sz="0" w:space="0" w:color="auto"/>
                    <w:bottom w:val="none" w:sz="0" w:space="0" w:color="auto"/>
                    <w:right w:val="none" w:sz="0" w:space="0" w:color="auto"/>
                  </w:divBdr>
                  <w:divsChild>
                    <w:div w:id="150489108">
                      <w:marLeft w:val="0"/>
                      <w:marRight w:val="0"/>
                      <w:marTop w:val="0"/>
                      <w:marBottom w:val="0"/>
                      <w:divBdr>
                        <w:top w:val="none" w:sz="0" w:space="0" w:color="auto"/>
                        <w:left w:val="none" w:sz="0" w:space="0" w:color="auto"/>
                        <w:bottom w:val="none" w:sz="0" w:space="0" w:color="auto"/>
                        <w:right w:val="none" w:sz="0" w:space="0" w:color="auto"/>
                      </w:divBdr>
                    </w:div>
                    <w:div w:id="1823497403">
                      <w:marLeft w:val="0"/>
                      <w:marRight w:val="0"/>
                      <w:marTop w:val="0"/>
                      <w:marBottom w:val="0"/>
                      <w:divBdr>
                        <w:top w:val="none" w:sz="0" w:space="0" w:color="auto"/>
                        <w:left w:val="none" w:sz="0" w:space="0" w:color="auto"/>
                        <w:bottom w:val="none" w:sz="0" w:space="0" w:color="auto"/>
                        <w:right w:val="none" w:sz="0" w:space="0" w:color="auto"/>
                      </w:divBdr>
                    </w:div>
                  </w:divsChild>
                </w:div>
                <w:div w:id="1568227786">
                  <w:marLeft w:val="0"/>
                  <w:marRight w:val="0"/>
                  <w:marTop w:val="0"/>
                  <w:marBottom w:val="0"/>
                  <w:divBdr>
                    <w:top w:val="none" w:sz="0" w:space="0" w:color="auto"/>
                    <w:left w:val="none" w:sz="0" w:space="0" w:color="auto"/>
                    <w:bottom w:val="none" w:sz="0" w:space="0" w:color="auto"/>
                    <w:right w:val="none" w:sz="0" w:space="0" w:color="auto"/>
                  </w:divBdr>
                  <w:divsChild>
                    <w:div w:id="113138590">
                      <w:marLeft w:val="0"/>
                      <w:marRight w:val="0"/>
                      <w:marTop w:val="0"/>
                      <w:marBottom w:val="0"/>
                      <w:divBdr>
                        <w:top w:val="none" w:sz="0" w:space="0" w:color="auto"/>
                        <w:left w:val="none" w:sz="0" w:space="0" w:color="auto"/>
                        <w:bottom w:val="none" w:sz="0" w:space="0" w:color="auto"/>
                        <w:right w:val="none" w:sz="0" w:space="0" w:color="auto"/>
                      </w:divBdr>
                    </w:div>
                    <w:div w:id="1305812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11984">
          <w:marLeft w:val="0"/>
          <w:marRight w:val="0"/>
          <w:marTop w:val="0"/>
          <w:marBottom w:val="0"/>
          <w:divBdr>
            <w:top w:val="none" w:sz="0" w:space="0" w:color="auto"/>
            <w:left w:val="none" w:sz="0" w:space="0" w:color="auto"/>
            <w:bottom w:val="none" w:sz="0" w:space="0" w:color="auto"/>
            <w:right w:val="none" w:sz="0" w:space="0" w:color="auto"/>
          </w:divBdr>
        </w:div>
        <w:div w:id="815688314">
          <w:marLeft w:val="0"/>
          <w:marRight w:val="0"/>
          <w:marTop w:val="0"/>
          <w:marBottom w:val="0"/>
          <w:divBdr>
            <w:top w:val="none" w:sz="0" w:space="0" w:color="auto"/>
            <w:left w:val="none" w:sz="0" w:space="0" w:color="auto"/>
            <w:bottom w:val="none" w:sz="0" w:space="0" w:color="auto"/>
            <w:right w:val="none" w:sz="0" w:space="0" w:color="auto"/>
          </w:divBdr>
          <w:divsChild>
            <w:div w:id="85006756">
              <w:marLeft w:val="-75"/>
              <w:marRight w:val="0"/>
              <w:marTop w:val="30"/>
              <w:marBottom w:val="30"/>
              <w:divBdr>
                <w:top w:val="none" w:sz="0" w:space="0" w:color="auto"/>
                <w:left w:val="none" w:sz="0" w:space="0" w:color="auto"/>
                <w:bottom w:val="none" w:sz="0" w:space="0" w:color="auto"/>
                <w:right w:val="none" w:sz="0" w:space="0" w:color="auto"/>
              </w:divBdr>
              <w:divsChild>
                <w:div w:id="184292548">
                  <w:marLeft w:val="0"/>
                  <w:marRight w:val="0"/>
                  <w:marTop w:val="0"/>
                  <w:marBottom w:val="0"/>
                  <w:divBdr>
                    <w:top w:val="none" w:sz="0" w:space="0" w:color="auto"/>
                    <w:left w:val="none" w:sz="0" w:space="0" w:color="auto"/>
                    <w:bottom w:val="none" w:sz="0" w:space="0" w:color="auto"/>
                    <w:right w:val="none" w:sz="0" w:space="0" w:color="auto"/>
                  </w:divBdr>
                  <w:divsChild>
                    <w:div w:id="554195691">
                      <w:marLeft w:val="0"/>
                      <w:marRight w:val="0"/>
                      <w:marTop w:val="0"/>
                      <w:marBottom w:val="0"/>
                      <w:divBdr>
                        <w:top w:val="none" w:sz="0" w:space="0" w:color="auto"/>
                        <w:left w:val="none" w:sz="0" w:space="0" w:color="auto"/>
                        <w:bottom w:val="none" w:sz="0" w:space="0" w:color="auto"/>
                        <w:right w:val="none" w:sz="0" w:space="0" w:color="auto"/>
                      </w:divBdr>
                    </w:div>
                  </w:divsChild>
                </w:div>
                <w:div w:id="1107696141">
                  <w:marLeft w:val="0"/>
                  <w:marRight w:val="0"/>
                  <w:marTop w:val="0"/>
                  <w:marBottom w:val="0"/>
                  <w:divBdr>
                    <w:top w:val="none" w:sz="0" w:space="0" w:color="auto"/>
                    <w:left w:val="none" w:sz="0" w:space="0" w:color="auto"/>
                    <w:bottom w:val="none" w:sz="0" w:space="0" w:color="auto"/>
                    <w:right w:val="none" w:sz="0" w:space="0" w:color="auto"/>
                  </w:divBdr>
                  <w:divsChild>
                    <w:div w:id="659699591">
                      <w:marLeft w:val="0"/>
                      <w:marRight w:val="0"/>
                      <w:marTop w:val="0"/>
                      <w:marBottom w:val="0"/>
                      <w:divBdr>
                        <w:top w:val="none" w:sz="0" w:space="0" w:color="auto"/>
                        <w:left w:val="none" w:sz="0" w:space="0" w:color="auto"/>
                        <w:bottom w:val="none" w:sz="0" w:space="0" w:color="auto"/>
                        <w:right w:val="none" w:sz="0" w:space="0" w:color="auto"/>
                      </w:divBdr>
                    </w:div>
                  </w:divsChild>
                </w:div>
                <w:div w:id="1493985281">
                  <w:marLeft w:val="0"/>
                  <w:marRight w:val="0"/>
                  <w:marTop w:val="0"/>
                  <w:marBottom w:val="0"/>
                  <w:divBdr>
                    <w:top w:val="none" w:sz="0" w:space="0" w:color="auto"/>
                    <w:left w:val="none" w:sz="0" w:space="0" w:color="auto"/>
                    <w:bottom w:val="none" w:sz="0" w:space="0" w:color="auto"/>
                    <w:right w:val="none" w:sz="0" w:space="0" w:color="auto"/>
                  </w:divBdr>
                  <w:divsChild>
                    <w:div w:id="90499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8554775">
          <w:marLeft w:val="0"/>
          <w:marRight w:val="0"/>
          <w:marTop w:val="0"/>
          <w:marBottom w:val="0"/>
          <w:divBdr>
            <w:top w:val="none" w:sz="0" w:space="0" w:color="auto"/>
            <w:left w:val="none" w:sz="0" w:space="0" w:color="auto"/>
            <w:bottom w:val="none" w:sz="0" w:space="0" w:color="auto"/>
            <w:right w:val="none" w:sz="0" w:space="0" w:color="auto"/>
          </w:divBdr>
        </w:div>
        <w:div w:id="1793355215">
          <w:marLeft w:val="0"/>
          <w:marRight w:val="0"/>
          <w:marTop w:val="0"/>
          <w:marBottom w:val="0"/>
          <w:divBdr>
            <w:top w:val="none" w:sz="0" w:space="0" w:color="auto"/>
            <w:left w:val="none" w:sz="0" w:space="0" w:color="auto"/>
            <w:bottom w:val="none" w:sz="0" w:space="0" w:color="auto"/>
            <w:right w:val="none" w:sz="0" w:space="0" w:color="auto"/>
          </w:divBdr>
        </w:div>
        <w:div w:id="1962110951">
          <w:marLeft w:val="0"/>
          <w:marRight w:val="0"/>
          <w:marTop w:val="0"/>
          <w:marBottom w:val="0"/>
          <w:divBdr>
            <w:top w:val="none" w:sz="0" w:space="0" w:color="auto"/>
            <w:left w:val="none" w:sz="0" w:space="0" w:color="auto"/>
            <w:bottom w:val="none" w:sz="0" w:space="0" w:color="auto"/>
            <w:right w:val="none" w:sz="0" w:space="0" w:color="auto"/>
          </w:divBdr>
        </w:div>
      </w:divsChild>
    </w:div>
    <w:div w:id="706755415">
      <w:bodyDiv w:val="1"/>
      <w:marLeft w:val="0"/>
      <w:marRight w:val="0"/>
      <w:marTop w:val="0"/>
      <w:marBottom w:val="0"/>
      <w:divBdr>
        <w:top w:val="none" w:sz="0" w:space="0" w:color="auto"/>
        <w:left w:val="none" w:sz="0" w:space="0" w:color="auto"/>
        <w:bottom w:val="none" w:sz="0" w:space="0" w:color="auto"/>
        <w:right w:val="none" w:sz="0" w:space="0" w:color="auto"/>
      </w:divBdr>
      <w:divsChild>
        <w:div w:id="776876018">
          <w:marLeft w:val="0"/>
          <w:marRight w:val="0"/>
          <w:marTop w:val="0"/>
          <w:marBottom w:val="0"/>
          <w:divBdr>
            <w:top w:val="none" w:sz="0" w:space="0" w:color="auto"/>
            <w:left w:val="none" w:sz="0" w:space="0" w:color="auto"/>
            <w:bottom w:val="none" w:sz="0" w:space="0" w:color="auto"/>
            <w:right w:val="none" w:sz="0" w:space="0" w:color="auto"/>
          </w:divBdr>
        </w:div>
        <w:div w:id="837422389">
          <w:marLeft w:val="0"/>
          <w:marRight w:val="0"/>
          <w:marTop w:val="0"/>
          <w:marBottom w:val="0"/>
          <w:divBdr>
            <w:top w:val="none" w:sz="0" w:space="0" w:color="auto"/>
            <w:left w:val="none" w:sz="0" w:space="0" w:color="auto"/>
            <w:bottom w:val="none" w:sz="0" w:space="0" w:color="auto"/>
            <w:right w:val="none" w:sz="0" w:space="0" w:color="auto"/>
          </w:divBdr>
        </w:div>
        <w:div w:id="1946422664">
          <w:marLeft w:val="0"/>
          <w:marRight w:val="0"/>
          <w:marTop w:val="0"/>
          <w:marBottom w:val="0"/>
          <w:divBdr>
            <w:top w:val="none" w:sz="0" w:space="0" w:color="auto"/>
            <w:left w:val="none" w:sz="0" w:space="0" w:color="auto"/>
            <w:bottom w:val="none" w:sz="0" w:space="0" w:color="auto"/>
            <w:right w:val="none" w:sz="0" w:space="0" w:color="auto"/>
          </w:divBdr>
        </w:div>
      </w:divsChild>
    </w:div>
    <w:div w:id="813763640">
      <w:bodyDiv w:val="1"/>
      <w:marLeft w:val="0"/>
      <w:marRight w:val="0"/>
      <w:marTop w:val="0"/>
      <w:marBottom w:val="0"/>
      <w:divBdr>
        <w:top w:val="none" w:sz="0" w:space="0" w:color="auto"/>
        <w:left w:val="none" w:sz="0" w:space="0" w:color="auto"/>
        <w:bottom w:val="none" w:sz="0" w:space="0" w:color="auto"/>
        <w:right w:val="none" w:sz="0" w:space="0" w:color="auto"/>
      </w:divBdr>
      <w:divsChild>
        <w:div w:id="269777181">
          <w:marLeft w:val="0"/>
          <w:marRight w:val="0"/>
          <w:marTop w:val="0"/>
          <w:marBottom w:val="0"/>
          <w:divBdr>
            <w:top w:val="none" w:sz="0" w:space="0" w:color="auto"/>
            <w:left w:val="none" w:sz="0" w:space="0" w:color="auto"/>
            <w:bottom w:val="none" w:sz="0" w:space="0" w:color="auto"/>
            <w:right w:val="none" w:sz="0" w:space="0" w:color="auto"/>
          </w:divBdr>
          <w:divsChild>
            <w:div w:id="1107890945">
              <w:marLeft w:val="0"/>
              <w:marRight w:val="0"/>
              <w:marTop w:val="30"/>
              <w:marBottom w:val="30"/>
              <w:divBdr>
                <w:top w:val="none" w:sz="0" w:space="0" w:color="auto"/>
                <w:left w:val="none" w:sz="0" w:space="0" w:color="auto"/>
                <w:bottom w:val="none" w:sz="0" w:space="0" w:color="auto"/>
                <w:right w:val="none" w:sz="0" w:space="0" w:color="auto"/>
              </w:divBdr>
              <w:divsChild>
                <w:div w:id="727799525">
                  <w:marLeft w:val="0"/>
                  <w:marRight w:val="0"/>
                  <w:marTop w:val="0"/>
                  <w:marBottom w:val="0"/>
                  <w:divBdr>
                    <w:top w:val="none" w:sz="0" w:space="0" w:color="auto"/>
                    <w:left w:val="none" w:sz="0" w:space="0" w:color="auto"/>
                    <w:bottom w:val="none" w:sz="0" w:space="0" w:color="auto"/>
                    <w:right w:val="none" w:sz="0" w:space="0" w:color="auto"/>
                  </w:divBdr>
                  <w:divsChild>
                    <w:div w:id="1302270301">
                      <w:marLeft w:val="0"/>
                      <w:marRight w:val="0"/>
                      <w:marTop w:val="0"/>
                      <w:marBottom w:val="0"/>
                      <w:divBdr>
                        <w:top w:val="none" w:sz="0" w:space="0" w:color="auto"/>
                        <w:left w:val="none" w:sz="0" w:space="0" w:color="auto"/>
                        <w:bottom w:val="none" w:sz="0" w:space="0" w:color="auto"/>
                        <w:right w:val="none" w:sz="0" w:space="0" w:color="auto"/>
                      </w:divBdr>
                    </w:div>
                    <w:div w:id="2125492993">
                      <w:marLeft w:val="0"/>
                      <w:marRight w:val="0"/>
                      <w:marTop w:val="0"/>
                      <w:marBottom w:val="0"/>
                      <w:divBdr>
                        <w:top w:val="none" w:sz="0" w:space="0" w:color="auto"/>
                        <w:left w:val="none" w:sz="0" w:space="0" w:color="auto"/>
                        <w:bottom w:val="none" w:sz="0" w:space="0" w:color="auto"/>
                        <w:right w:val="none" w:sz="0" w:space="0" w:color="auto"/>
                      </w:divBdr>
                    </w:div>
                  </w:divsChild>
                </w:div>
                <w:div w:id="1320963962">
                  <w:marLeft w:val="0"/>
                  <w:marRight w:val="0"/>
                  <w:marTop w:val="0"/>
                  <w:marBottom w:val="0"/>
                  <w:divBdr>
                    <w:top w:val="none" w:sz="0" w:space="0" w:color="auto"/>
                    <w:left w:val="none" w:sz="0" w:space="0" w:color="auto"/>
                    <w:bottom w:val="none" w:sz="0" w:space="0" w:color="auto"/>
                    <w:right w:val="none" w:sz="0" w:space="0" w:color="auto"/>
                  </w:divBdr>
                  <w:divsChild>
                    <w:div w:id="472674027">
                      <w:marLeft w:val="0"/>
                      <w:marRight w:val="0"/>
                      <w:marTop w:val="0"/>
                      <w:marBottom w:val="0"/>
                      <w:divBdr>
                        <w:top w:val="none" w:sz="0" w:space="0" w:color="auto"/>
                        <w:left w:val="none" w:sz="0" w:space="0" w:color="auto"/>
                        <w:bottom w:val="none" w:sz="0" w:space="0" w:color="auto"/>
                        <w:right w:val="none" w:sz="0" w:space="0" w:color="auto"/>
                      </w:divBdr>
                    </w:div>
                    <w:div w:id="904875056">
                      <w:marLeft w:val="0"/>
                      <w:marRight w:val="0"/>
                      <w:marTop w:val="0"/>
                      <w:marBottom w:val="0"/>
                      <w:divBdr>
                        <w:top w:val="none" w:sz="0" w:space="0" w:color="auto"/>
                        <w:left w:val="none" w:sz="0" w:space="0" w:color="auto"/>
                        <w:bottom w:val="none" w:sz="0" w:space="0" w:color="auto"/>
                        <w:right w:val="none" w:sz="0" w:space="0" w:color="auto"/>
                      </w:divBdr>
                    </w:div>
                  </w:divsChild>
                </w:div>
                <w:div w:id="1897425347">
                  <w:marLeft w:val="0"/>
                  <w:marRight w:val="0"/>
                  <w:marTop w:val="0"/>
                  <w:marBottom w:val="0"/>
                  <w:divBdr>
                    <w:top w:val="none" w:sz="0" w:space="0" w:color="auto"/>
                    <w:left w:val="none" w:sz="0" w:space="0" w:color="auto"/>
                    <w:bottom w:val="none" w:sz="0" w:space="0" w:color="auto"/>
                    <w:right w:val="none" w:sz="0" w:space="0" w:color="auto"/>
                  </w:divBdr>
                  <w:divsChild>
                    <w:div w:id="471413383">
                      <w:marLeft w:val="0"/>
                      <w:marRight w:val="0"/>
                      <w:marTop w:val="0"/>
                      <w:marBottom w:val="0"/>
                      <w:divBdr>
                        <w:top w:val="none" w:sz="0" w:space="0" w:color="auto"/>
                        <w:left w:val="none" w:sz="0" w:space="0" w:color="auto"/>
                        <w:bottom w:val="none" w:sz="0" w:space="0" w:color="auto"/>
                        <w:right w:val="none" w:sz="0" w:space="0" w:color="auto"/>
                      </w:divBdr>
                    </w:div>
                    <w:div w:id="887033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9353771">
          <w:marLeft w:val="0"/>
          <w:marRight w:val="0"/>
          <w:marTop w:val="0"/>
          <w:marBottom w:val="0"/>
          <w:divBdr>
            <w:top w:val="none" w:sz="0" w:space="0" w:color="auto"/>
            <w:left w:val="none" w:sz="0" w:space="0" w:color="auto"/>
            <w:bottom w:val="none" w:sz="0" w:space="0" w:color="auto"/>
            <w:right w:val="none" w:sz="0" w:space="0" w:color="auto"/>
          </w:divBdr>
        </w:div>
      </w:divsChild>
    </w:div>
    <w:div w:id="992224415">
      <w:bodyDiv w:val="1"/>
      <w:marLeft w:val="0"/>
      <w:marRight w:val="0"/>
      <w:marTop w:val="0"/>
      <w:marBottom w:val="0"/>
      <w:divBdr>
        <w:top w:val="none" w:sz="0" w:space="0" w:color="auto"/>
        <w:left w:val="none" w:sz="0" w:space="0" w:color="auto"/>
        <w:bottom w:val="none" w:sz="0" w:space="0" w:color="auto"/>
        <w:right w:val="none" w:sz="0" w:space="0" w:color="auto"/>
      </w:divBdr>
    </w:div>
    <w:div w:id="1410074371">
      <w:bodyDiv w:val="1"/>
      <w:marLeft w:val="0"/>
      <w:marRight w:val="0"/>
      <w:marTop w:val="0"/>
      <w:marBottom w:val="0"/>
      <w:divBdr>
        <w:top w:val="none" w:sz="0" w:space="0" w:color="auto"/>
        <w:left w:val="none" w:sz="0" w:space="0" w:color="auto"/>
        <w:bottom w:val="none" w:sz="0" w:space="0" w:color="auto"/>
        <w:right w:val="none" w:sz="0" w:space="0" w:color="auto"/>
      </w:divBdr>
      <w:divsChild>
        <w:div w:id="572351807">
          <w:marLeft w:val="0"/>
          <w:marRight w:val="0"/>
          <w:marTop w:val="0"/>
          <w:marBottom w:val="0"/>
          <w:divBdr>
            <w:top w:val="none" w:sz="0" w:space="0" w:color="auto"/>
            <w:left w:val="none" w:sz="0" w:space="0" w:color="auto"/>
            <w:bottom w:val="none" w:sz="0" w:space="0" w:color="auto"/>
            <w:right w:val="none" w:sz="0" w:space="0" w:color="auto"/>
          </w:divBdr>
        </w:div>
        <w:div w:id="784152435">
          <w:marLeft w:val="0"/>
          <w:marRight w:val="0"/>
          <w:marTop w:val="0"/>
          <w:marBottom w:val="0"/>
          <w:divBdr>
            <w:top w:val="none" w:sz="0" w:space="0" w:color="auto"/>
            <w:left w:val="none" w:sz="0" w:space="0" w:color="auto"/>
            <w:bottom w:val="none" w:sz="0" w:space="0" w:color="auto"/>
            <w:right w:val="none" w:sz="0" w:space="0" w:color="auto"/>
          </w:divBdr>
        </w:div>
        <w:div w:id="1047489261">
          <w:marLeft w:val="0"/>
          <w:marRight w:val="0"/>
          <w:marTop w:val="0"/>
          <w:marBottom w:val="0"/>
          <w:divBdr>
            <w:top w:val="none" w:sz="0" w:space="0" w:color="auto"/>
            <w:left w:val="none" w:sz="0" w:space="0" w:color="auto"/>
            <w:bottom w:val="none" w:sz="0" w:space="0" w:color="auto"/>
            <w:right w:val="none" w:sz="0" w:space="0" w:color="auto"/>
          </w:divBdr>
        </w:div>
        <w:div w:id="143000431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oleObject" Target="embeddings/oleObject1.bin"/><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1.png"/><Relationship Id="rId47" Type="http://schemas.openxmlformats.org/officeDocument/2006/relationships/image" Target="media/image34.png"/><Relationship Id="rId50" Type="http://schemas.openxmlformats.org/officeDocument/2006/relationships/image" Target="media/image37.emf"/><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29.png"/><Relationship Id="rId45" Type="http://schemas.openxmlformats.org/officeDocument/2006/relationships/image" Target="media/image33.png"/><Relationship Id="rId53"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oleObject" Target="embeddings/oleObject2.bin"/><Relationship Id="rId52" Type="http://schemas.openxmlformats.org/officeDocument/2006/relationships/image" Target="media/image3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image" Target="media/image35.pn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8.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oleObject" Target="embeddings/oleObject3.bin"/><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A484EA30DDF7242B087E5F908116367" ma:contentTypeVersion="6" ma:contentTypeDescription="Create a new document." ma:contentTypeScope="" ma:versionID="2c377a4dabfcf35dcf35ac38adc9e8e4">
  <xsd:schema xmlns:xsd="http://www.w3.org/2001/XMLSchema" xmlns:xs="http://www.w3.org/2001/XMLSchema" xmlns:p="http://schemas.microsoft.com/office/2006/metadata/properties" xmlns:ns2="6749d893-2a32-4827-93df-915eb38cefce" xmlns:ns3="fa72a0f3-4e0b-42fe-8f0b-9fd1bfaea68e" targetNamespace="http://schemas.microsoft.com/office/2006/metadata/properties" ma:root="true" ma:fieldsID="f8a4365ad60be9239f7f8f0bb5aadcf5" ns2:_="" ns3:_="">
    <xsd:import namespace="6749d893-2a32-4827-93df-915eb38cefce"/>
    <xsd:import namespace="fa72a0f3-4e0b-42fe-8f0b-9fd1bfaea68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49d893-2a32-4827-93df-915eb38cef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a72a0f3-4e0b-42fe-8f0b-9fd1bfaea68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3A020F-C79F-4126-A924-A5569F12E27A}">
  <ds:schemaRefs>
    <ds:schemaRef ds:uri="http://purl.org/dc/terms/"/>
    <ds:schemaRef ds:uri="fa72a0f3-4e0b-42fe-8f0b-9fd1bfaea68e"/>
    <ds:schemaRef ds:uri="http://purl.org/dc/elements/1.1/"/>
    <ds:schemaRef ds:uri="6749d893-2a32-4827-93df-915eb38cefce"/>
    <ds:schemaRef ds:uri="http://purl.org/dc/dcmitype/"/>
    <ds:schemaRef ds:uri="http://schemas.microsoft.com/office/2006/documentManagement/types"/>
    <ds:schemaRef ds:uri="http://schemas.microsoft.com/office/2006/metadata/properties"/>
    <ds:schemaRef ds:uri="http://www.w3.org/XML/1998/namespace"/>
    <ds:schemaRef ds:uri="http://schemas.microsoft.com/office/infopath/2007/PartnerControls"/>
    <ds:schemaRef ds:uri="http://schemas.openxmlformats.org/package/2006/metadata/core-properties"/>
  </ds:schemaRefs>
</ds:datastoreItem>
</file>

<file path=customXml/itemProps2.xml><?xml version="1.0" encoding="utf-8"?>
<ds:datastoreItem xmlns:ds="http://schemas.openxmlformats.org/officeDocument/2006/customXml" ds:itemID="{4E0410A3-8818-41CC-B4F9-D45196B7B4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49d893-2a32-4827-93df-915eb38cefce"/>
    <ds:schemaRef ds:uri="fa72a0f3-4e0b-42fe-8f0b-9fd1bfaea68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32</Pages>
  <Words>8898</Words>
  <Characters>50724</Characters>
  <Application>Microsoft Office Word</Application>
  <DocSecurity>0</DocSecurity>
  <Lines>422</Lines>
  <Paragraphs>119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59503</CharactersWithSpaces>
  <SharedDoc>false</SharedDoc>
  <HLinks>
    <vt:vector size="132" baseType="variant">
      <vt:variant>
        <vt:i4>1376319</vt:i4>
      </vt:variant>
      <vt:variant>
        <vt:i4>74</vt:i4>
      </vt:variant>
      <vt:variant>
        <vt:i4>0</vt:i4>
      </vt:variant>
      <vt:variant>
        <vt:i4>5</vt:i4>
      </vt:variant>
      <vt:variant>
        <vt:lpwstr/>
      </vt:variant>
      <vt:variant>
        <vt:lpwstr>_Toc118732560</vt:lpwstr>
      </vt:variant>
      <vt:variant>
        <vt:i4>1441855</vt:i4>
      </vt:variant>
      <vt:variant>
        <vt:i4>71</vt:i4>
      </vt:variant>
      <vt:variant>
        <vt:i4>0</vt:i4>
      </vt:variant>
      <vt:variant>
        <vt:i4>5</vt:i4>
      </vt:variant>
      <vt:variant>
        <vt:lpwstr/>
      </vt:variant>
      <vt:variant>
        <vt:lpwstr>_Toc118732559</vt:lpwstr>
      </vt:variant>
      <vt:variant>
        <vt:i4>1441855</vt:i4>
      </vt:variant>
      <vt:variant>
        <vt:i4>68</vt:i4>
      </vt:variant>
      <vt:variant>
        <vt:i4>0</vt:i4>
      </vt:variant>
      <vt:variant>
        <vt:i4>5</vt:i4>
      </vt:variant>
      <vt:variant>
        <vt:lpwstr/>
      </vt:variant>
      <vt:variant>
        <vt:lpwstr>_Toc118732558</vt:lpwstr>
      </vt:variant>
      <vt:variant>
        <vt:i4>1441855</vt:i4>
      </vt:variant>
      <vt:variant>
        <vt:i4>65</vt:i4>
      </vt:variant>
      <vt:variant>
        <vt:i4>0</vt:i4>
      </vt:variant>
      <vt:variant>
        <vt:i4>5</vt:i4>
      </vt:variant>
      <vt:variant>
        <vt:lpwstr/>
      </vt:variant>
      <vt:variant>
        <vt:lpwstr>_Toc118732557</vt:lpwstr>
      </vt:variant>
      <vt:variant>
        <vt:i4>1441855</vt:i4>
      </vt:variant>
      <vt:variant>
        <vt:i4>62</vt:i4>
      </vt:variant>
      <vt:variant>
        <vt:i4>0</vt:i4>
      </vt:variant>
      <vt:variant>
        <vt:i4>5</vt:i4>
      </vt:variant>
      <vt:variant>
        <vt:lpwstr/>
      </vt:variant>
      <vt:variant>
        <vt:lpwstr>_Toc118732556</vt:lpwstr>
      </vt:variant>
      <vt:variant>
        <vt:i4>1441855</vt:i4>
      </vt:variant>
      <vt:variant>
        <vt:i4>59</vt:i4>
      </vt:variant>
      <vt:variant>
        <vt:i4>0</vt:i4>
      </vt:variant>
      <vt:variant>
        <vt:i4>5</vt:i4>
      </vt:variant>
      <vt:variant>
        <vt:lpwstr/>
      </vt:variant>
      <vt:variant>
        <vt:lpwstr>_Toc118732555</vt:lpwstr>
      </vt:variant>
      <vt:variant>
        <vt:i4>1441855</vt:i4>
      </vt:variant>
      <vt:variant>
        <vt:i4>56</vt:i4>
      </vt:variant>
      <vt:variant>
        <vt:i4>0</vt:i4>
      </vt:variant>
      <vt:variant>
        <vt:i4>5</vt:i4>
      </vt:variant>
      <vt:variant>
        <vt:lpwstr/>
      </vt:variant>
      <vt:variant>
        <vt:lpwstr>_Toc118732554</vt:lpwstr>
      </vt:variant>
      <vt:variant>
        <vt:i4>1441855</vt:i4>
      </vt:variant>
      <vt:variant>
        <vt:i4>53</vt:i4>
      </vt:variant>
      <vt:variant>
        <vt:i4>0</vt:i4>
      </vt:variant>
      <vt:variant>
        <vt:i4>5</vt:i4>
      </vt:variant>
      <vt:variant>
        <vt:lpwstr/>
      </vt:variant>
      <vt:variant>
        <vt:lpwstr>_Toc118732553</vt:lpwstr>
      </vt:variant>
      <vt:variant>
        <vt:i4>1441855</vt:i4>
      </vt:variant>
      <vt:variant>
        <vt:i4>50</vt:i4>
      </vt:variant>
      <vt:variant>
        <vt:i4>0</vt:i4>
      </vt:variant>
      <vt:variant>
        <vt:i4>5</vt:i4>
      </vt:variant>
      <vt:variant>
        <vt:lpwstr/>
      </vt:variant>
      <vt:variant>
        <vt:lpwstr>_Toc118732552</vt:lpwstr>
      </vt:variant>
      <vt:variant>
        <vt:i4>1441855</vt:i4>
      </vt:variant>
      <vt:variant>
        <vt:i4>47</vt:i4>
      </vt:variant>
      <vt:variant>
        <vt:i4>0</vt:i4>
      </vt:variant>
      <vt:variant>
        <vt:i4>5</vt:i4>
      </vt:variant>
      <vt:variant>
        <vt:lpwstr/>
      </vt:variant>
      <vt:variant>
        <vt:lpwstr>_Toc118732551</vt:lpwstr>
      </vt:variant>
      <vt:variant>
        <vt:i4>1441855</vt:i4>
      </vt:variant>
      <vt:variant>
        <vt:i4>44</vt:i4>
      </vt:variant>
      <vt:variant>
        <vt:i4>0</vt:i4>
      </vt:variant>
      <vt:variant>
        <vt:i4>5</vt:i4>
      </vt:variant>
      <vt:variant>
        <vt:lpwstr/>
      </vt:variant>
      <vt:variant>
        <vt:lpwstr>_Toc118732550</vt:lpwstr>
      </vt:variant>
      <vt:variant>
        <vt:i4>1507391</vt:i4>
      </vt:variant>
      <vt:variant>
        <vt:i4>41</vt:i4>
      </vt:variant>
      <vt:variant>
        <vt:i4>0</vt:i4>
      </vt:variant>
      <vt:variant>
        <vt:i4>5</vt:i4>
      </vt:variant>
      <vt:variant>
        <vt:lpwstr/>
      </vt:variant>
      <vt:variant>
        <vt:lpwstr>_Toc118732549</vt:lpwstr>
      </vt:variant>
      <vt:variant>
        <vt:i4>1507391</vt:i4>
      </vt:variant>
      <vt:variant>
        <vt:i4>38</vt:i4>
      </vt:variant>
      <vt:variant>
        <vt:i4>0</vt:i4>
      </vt:variant>
      <vt:variant>
        <vt:i4>5</vt:i4>
      </vt:variant>
      <vt:variant>
        <vt:lpwstr/>
      </vt:variant>
      <vt:variant>
        <vt:lpwstr>_Toc118732548</vt:lpwstr>
      </vt:variant>
      <vt:variant>
        <vt:i4>1507391</vt:i4>
      </vt:variant>
      <vt:variant>
        <vt:i4>35</vt:i4>
      </vt:variant>
      <vt:variant>
        <vt:i4>0</vt:i4>
      </vt:variant>
      <vt:variant>
        <vt:i4>5</vt:i4>
      </vt:variant>
      <vt:variant>
        <vt:lpwstr/>
      </vt:variant>
      <vt:variant>
        <vt:lpwstr>_Toc118732547</vt:lpwstr>
      </vt:variant>
      <vt:variant>
        <vt:i4>1507391</vt:i4>
      </vt:variant>
      <vt:variant>
        <vt:i4>32</vt:i4>
      </vt:variant>
      <vt:variant>
        <vt:i4>0</vt:i4>
      </vt:variant>
      <vt:variant>
        <vt:i4>5</vt:i4>
      </vt:variant>
      <vt:variant>
        <vt:lpwstr/>
      </vt:variant>
      <vt:variant>
        <vt:lpwstr>_Toc118732546</vt:lpwstr>
      </vt:variant>
      <vt:variant>
        <vt:i4>1507391</vt:i4>
      </vt:variant>
      <vt:variant>
        <vt:i4>29</vt:i4>
      </vt:variant>
      <vt:variant>
        <vt:i4>0</vt:i4>
      </vt:variant>
      <vt:variant>
        <vt:i4>5</vt:i4>
      </vt:variant>
      <vt:variant>
        <vt:lpwstr/>
      </vt:variant>
      <vt:variant>
        <vt:lpwstr>_Toc118732545</vt:lpwstr>
      </vt:variant>
      <vt:variant>
        <vt:i4>1507391</vt:i4>
      </vt:variant>
      <vt:variant>
        <vt:i4>26</vt:i4>
      </vt:variant>
      <vt:variant>
        <vt:i4>0</vt:i4>
      </vt:variant>
      <vt:variant>
        <vt:i4>5</vt:i4>
      </vt:variant>
      <vt:variant>
        <vt:lpwstr/>
      </vt:variant>
      <vt:variant>
        <vt:lpwstr>_Toc118732544</vt:lpwstr>
      </vt:variant>
      <vt:variant>
        <vt:i4>1507391</vt:i4>
      </vt:variant>
      <vt:variant>
        <vt:i4>23</vt:i4>
      </vt:variant>
      <vt:variant>
        <vt:i4>0</vt:i4>
      </vt:variant>
      <vt:variant>
        <vt:i4>5</vt:i4>
      </vt:variant>
      <vt:variant>
        <vt:lpwstr/>
      </vt:variant>
      <vt:variant>
        <vt:lpwstr>_Toc118732543</vt:lpwstr>
      </vt:variant>
      <vt:variant>
        <vt:i4>1507391</vt:i4>
      </vt:variant>
      <vt:variant>
        <vt:i4>20</vt:i4>
      </vt:variant>
      <vt:variant>
        <vt:i4>0</vt:i4>
      </vt:variant>
      <vt:variant>
        <vt:i4>5</vt:i4>
      </vt:variant>
      <vt:variant>
        <vt:lpwstr/>
      </vt:variant>
      <vt:variant>
        <vt:lpwstr>_Toc118732542</vt:lpwstr>
      </vt:variant>
      <vt:variant>
        <vt:i4>1507391</vt:i4>
      </vt:variant>
      <vt:variant>
        <vt:i4>17</vt:i4>
      </vt:variant>
      <vt:variant>
        <vt:i4>0</vt:i4>
      </vt:variant>
      <vt:variant>
        <vt:i4>5</vt:i4>
      </vt:variant>
      <vt:variant>
        <vt:lpwstr/>
      </vt:variant>
      <vt:variant>
        <vt:lpwstr>_Toc118732541</vt:lpwstr>
      </vt:variant>
      <vt:variant>
        <vt:i4>1507391</vt:i4>
      </vt:variant>
      <vt:variant>
        <vt:i4>14</vt:i4>
      </vt:variant>
      <vt:variant>
        <vt:i4>0</vt:i4>
      </vt:variant>
      <vt:variant>
        <vt:i4>5</vt:i4>
      </vt:variant>
      <vt:variant>
        <vt:lpwstr/>
      </vt:variant>
      <vt:variant>
        <vt:lpwstr>_Toc118732540</vt:lpwstr>
      </vt:variant>
      <vt:variant>
        <vt:i4>1048639</vt:i4>
      </vt:variant>
      <vt:variant>
        <vt:i4>11</vt:i4>
      </vt:variant>
      <vt:variant>
        <vt:i4>0</vt:i4>
      </vt:variant>
      <vt:variant>
        <vt:i4>5</vt:i4>
      </vt:variant>
      <vt:variant>
        <vt:lpwstr/>
      </vt:variant>
      <vt:variant>
        <vt:lpwstr>_Toc118732539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Thomas Chapman</cp:lastModifiedBy>
  <cp:revision>2</cp:revision>
  <cp:lastPrinted>2008-01-31T07:09:00Z</cp:lastPrinted>
  <dcterms:created xsi:type="dcterms:W3CDTF">2022-11-07T15:58:00Z</dcterms:created>
  <dcterms:modified xsi:type="dcterms:W3CDTF">2022-11-07T15:58:00Z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0x010100AA484EA30DDF7242B087E5F908116367</vt:lpwstr>
  </property>
</Properties>
</file>